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0CEC6">
      <w:pPr>
        <w:jc w:val="both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附件1：</w:t>
      </w:r>
    </w:p>
    <w:p w14:paraId="282C1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44"/>
          <w:szCs w:val="44"/>
          <w:lang w:val="en-US" w:eastAsia="zh-CN"/>
        </w:rPr>
      </w:pPr>
    </w:p>
    <w:p w14:paraId="2E78C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培训机构遴选评分标准</w:t>
      </w:r>
    </w:p>
    <w:p w14:paraId="7EEB3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44"/>
          <w:szCs w:val="44"/>
          <w:lang w:val="en-US" w:eastAsia="zh-CN"/>
        </w:rPr>
      </w:pPr>
    </w:p>
    <w:tbl>
      <w:tblPr>
        <w:tblStyle w:val="10"/>
        <w:tblW w:w="10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51"/>
        <w:gridCol w:w="1081"/>
        <w:gridCol w:w="6961"/>
        <w:gridCol w:w="679"/>
      </w:tblGrid>
      <w:tr w14:paraId="030A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62" w:type="dxa"/>
            <w:vAlign w:val="center"/>
          </w:tcPr>
          <w:p w14:paraId="4933D1DC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bookmarkStart w:id="0" w:name="_Hlk106449537"/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893" w:type="dxa"/>
            <w:gridSpan w:val="3"/>
            <w:vAlign w:val="center"/>
          </w:tcPr>
          <w:p w14:paraId="5F688E25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679" w:type="dxa"/>
            <w:vAlign w:val="center"/>
          </w:tcPr>
          <w:p w14:paraId="331FAC9D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评分</w:t>
            </w:r>
          </w:p>
        </w:tc>
      </w:tr>
      <w:tr w14:paraId="5ACF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662" w:type="dxa"/>
            <w:vMerge w:val="restart"/>
            <w:vAlign w:val="center"/>
          </w:tcPr>
          <w:p w14:paraId="4BE2548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2581CD14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技术分（满分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1081" w:type="dxa"/>
            <w:vAlign w:val="center"/>
          </w:tcPr>
          <w:p w14:paraId="2A8C7083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（1）培训实施方案（满分2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6961" w:type="dxa"/>
            <w:vAlign w:val="center"/>
          </w:tcPr>
          <w:p w14:paraId="04C5E08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的总体服务方案（包括但不限于需求中的目标定位、时间、地点、参加对象、内容设计、培训课程、培训方式、评价考核、专家团队等）进行评审。</w:t>
            </w:r>
          </w:p>
          <w:p w14:paraId="3FE91099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一档（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分）：总体实施方案不尽合理，缺陷较多，不够清晰，培训场地、授课讲师、人员组织安排一般，授课及现场教学、培训流程、课程计划编制无特色。</w:t>
            </w:r>
          </w:p>
          <w:p w14:paraId="601D1C2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二档（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分）：总体实施方案比较合理清晰系统，可操作性较强，培训场地、授课讲师、人员组织安排合理，授课及现场教学、培训流程、课程计划编制比较合理，具有一定特色。</w:t>
            </w:r>
          </w:p>
          <w:p w14:paraId="06C4425B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三档（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分）：总体实施方案合理清晰系统，可操作性很强，培训场地、授课讲师、人员组织安排合理，授课及现场教学、培训流程、课程计划编制合理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项目预算明细、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有亮点、有特色。</w:t>
            </w:r>
          </w:p>
        </w:tc>
        <w:tc>
          <w:tcPr>
            <w:tcW w:w="679" w:type="dxa"/>
          </w:tcPr>
          <w:p w14:paraId="2EFC2374">
            <w:pPr>
              <w:spacing w:line="340" w:lineRule="exact"/>
              <w:jc w:val="righ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7E7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2" w:type="dxa"/>
            <w:vMerge w:val="continue"/>
            <w:vAlign w:val="center"/>
          </w:tcPr>
          <w:p w14:paraId="1BCBCD6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FE48844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4B2BB860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（2）团队服务及专人对接承诺（满分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6961" w:type="dxa"/>
            <w:vAlign w:val="center"/>
          </w:tcPr>
          <w:p w14:paraId="61B90AC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评委根据各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项目方案内容情况独立定档，并在相应档次内独立打分，不提供的为0分。</w:t>
            </w:r>
          </w:p>
          <w:p w14:paraId="5B252BB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一档（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分）负责本项目的服务团队组织架构不够健全，工作流程不清晰，无专人对接，且工作人员大于等于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人少于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人；</w:t>
            </w:r>
          </w:p>
          <w:p w14:paraId="12C67292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二档（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分）负责本项目的服务团队组织架构较健全，工作流程较清晰，有专人对接，且工作人员大于等于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人少于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人；</w:t>
            </w:r>
          </w:p>
          <w:p w14:paraId="0F47B6B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三档（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分）负责本项目的服务团队组织架构较健全，工作流程较清晰，有专人对接，且工作人员大于等于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人；</w:t>
            </w:r>
          </w:p>
          <w:p w14:paraId="70AB7BB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以上要求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应提供投标截止日半年内任意连续三个月的社保缴纳证明。</w:t>
            </w:r>
          </w:p>
        </w:tc>
        <w:tc>
          <w:tcPr>
            <w:tcW w:w="679" w:type="dxa"/>
          </w:tcPr>
          <w:p w14:paraId="340501E8">
            <w:pPr>
              <w:spacing w:line="340" w:lineRule="exact"/>
              <w:jc w:val="righ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C42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662" w:type="dxa"/>
            <w:vMerge w:val="continue"/>
            <w:vAlign w:val="center"/>
          </w:tcPr>
          <w:p w14:paraId="0DF109B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35CA45F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5082D56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（3）培训师资分（满分10分）</w:t>
            </w:r>
          </w:p>
        </w:tc>
        <w:tc>
          <w:tcPr>
            <w:tcW w:w="6961" w:type="dxa"/>
            <w:vAlign w:val="center"/>
          </w:tcPr>
          <w:p w14:paraId="0188BDAF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评委根据各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项目方案内容情况独立定档，并在相应档次内独立打分。</w:t>
            </w:r>
          </w:p>
          <w:p w14:paraId="67D56AE9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一档（4分）：项目配备师资团队不少于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名，且能满足不同课程需求；</w:t>
            </w:r>
          </w:p>
          <w:p w14:paraId="4A41CE2D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二档（6分）：项目配备师资团队不少于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名，且能满足不同课程需求；</w:t>
            </w:r>
          </w:p>
          <w:p w14:paraId="2D231B94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三档（10分）：项目配备师资团队不少于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名，且能满足不同课程需求。</w:t>
            </w:r>
          </w:p>
          <w:p w14:paraId="0B5A5E16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以上要求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提供师资简介。</w:t>
            </w:r>
          </w:p>
        </w:tc>
        <w:tc>
          <w:tcPr>
            <w:tcW w:w="679" w:type="dxa"/>
          </w:tcPr>
          <w:p w14:paraId="59FDBC26">
            <w:pPr>
              <w:spacing w:line="340" w:lineRule="exact"/>
              <w:jc w:val="righ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D99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662" w:type="dxa"/>
            <w:vMerge w:val="continue"/>
            <w:vAlign w:val="center"/>
          </w:tcPr>
          <w:p w14:paraId="0E53A1C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F0B564F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0AA1D3A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（4）保障措施与应急预案（满分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6961" w:type="dxa"/>
            <w:vAlign w:val="center"/>
          </w:tcPr>
          <w:p w14:paraId="49230406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评委根据各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项目方案内容情况独立定档，并在相应档次内独立打分，不提供的为0分。</w:t>
            </w:r>
          </w:p>
          <w:p w14:paraId="7CF001A6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一档（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分）培训服务质量保障不具体，安全管理措施、培训期间安全应急措施及应急防疫措施不能很好满足项目需求。</w:t>
            </w:r>
          </w:p>
          <w:p w14:paraId="0F913151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二档（8分）培训服务质量保障具体但不完善，安全管理措施、培训期间安全应急措施及应急防疫措施较可行、较具体。</w:t>
            </w:r>
          </w:p>
          <w:p w14:paraId="0FED4DCF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三档（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分）拥有具体完善的培训服务质量保障，安全管理措施、培训期间安全应急措施及应急防疫措施切实可行、具体有效。</w:t>
            </w:r>
          </w:p>
        </w:tc>
        <w:tc>
          <w:tcPr>
            <w:tcW w:w="679" w:type="dxa"/>
          </w:tcPr>
          <w:p w14:paraId="3608E6B1">
            <w:pPr>
              <w:spacing w:line="340" w:lineRule="exact"/>
              <w:jc w:val="righ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3C3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662" w:type="dxa"/>
            <w:vMerge w:val="continue"/>
            <w:vAlign w:val="center"/>
          </w:tcPr>
          <w:p w14:paraId="35AC407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5D55D8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50F268B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（5）服务需求响应时间承诺（满分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6961" w:type="dxa"/>
            <w:vAlign w:val="center"/>
          </w:tcPr>
          <w:p w14:paraId="3CF09DE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评委根据各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项目方案内容情况独立定档，并在相应档次内独立打分，不提供的为0分。</w:t>
            </w:r>
          </w:p>
          <w:p w14:paraId="6B59FCD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一档（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分）：服务对象提出现场培训服务需求，超过2小时响应并到达现场服务，并对相关问题提出有效解决方案和意见。</w:t>
            </w:r>
          </w:p>
          <w:p w14:paraId="482BB31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二档（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分）：服务对象提出现场培训服务需求，2小时内响应并到达现场服务，并对相关问题提出有效解决方案和意见。</w:t>
            </w:r>
          </w:p>
          <w:p w14:paraId="75D19CD3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三档（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分）：服务对象提出现场培训服务需求，1小时内能响应并到达现场服务，并对相关问题提出有效解决方案和意见</w:t>
            </w:r>
          </w:p>
        </w:tc>
        <w:tc>
          <w:tcPr>
            <w:tcW w:w="679" w:type="dxa"/>
          </w:tcPr>
          <w:p w14:paraId="18EE559F">
            <w:pPr>
              <w:spacing w:line="340" w:lineRule="exact"/>
              <w:jc w:val="righ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5A1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662" w:type="dxa"/>
            <w:vMerge w:val="restart"/>
            <w:vAlign w:val="center"/>
          </w:tcPr>
          <w:p w14:paraId="428371E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4274695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商务分（满分15分）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D282869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（6）后续跟踪服务分（满分6分）</w:t>
            </w:r>
          </w:p>
        </w:tc>
        <w:tc>
          <w:tcPr>
            <w:tcW w:w="6961" w:type="dxa"/>
            <w:shd w:val="clear" w:color="auto" w:fill="auto"/>
            <w:vAlign w:val="center"/>
          </w:tcPr>
          <w:p w14:paraId="25B920ED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评委根据各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项目方案内容情况独立定档，并在相应档次内独立打分，不提供的为0分。</w:t>
            </w:r>
          </w:p>
          <w:p w14:paraId="5B050930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一档（1分）：承诺项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目结束后半年内持续提供相关内容的培训，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培训持续跟踪服务一般，不具有特色。</w:t>
            </w:r>
          </w:p>
          <w:p w14:paraId="6FBD1ED5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二档（3分）：承诺项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目结束后半年内持续提供相关内容的培训，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培训持续跟踪服务良好，具有一定特色。</w:t>
            </w:r>
          </w:p>
          <w:p w14:paraId="592C83D0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三档（6分）：承诺项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目结束后半年内持续提供相关内容的培训，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培训持续跟踪服务完善，有亮点、有特色。</w:t>
            </w:r>
          </w:p>
        </w:tc>
        <w:tc>
          <w:tcPr>
            <w:tcW w:w="679" w:type="dxa"/>
          </w:tcPr>
          <w:p w14:paraId="3CE1CBE2">
            <w:pPr>
              <w:spacing w:line="340" w:lineRule="exact"/>
              <w:jc w:val="righ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285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662" w:type="dxa"/>
            <w:vMerge w:val="continue"/>
            <w:vAlign w:val="center"/>
          </w:tcPr>
          <w:p w14:paraId="417C5BD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3998DD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13770F4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（7）项目经验与学科优势（9分）</w:t>
            </w:r>
          </w:p>
        </w:tc>
        <w:tc>
          <w:tcPr>
            <w:tcW w:w="6961" w:type="dxa"/>
            <w:vAlign w:val="center"/>
          </w:tcPr>
          <w:p w14:paraId="5FBA16F6">
            <w:pPr>
              <w:spacing w:line="34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培训业绩分满分（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  <w:p w14:paraId="41BAC683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年以来承办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或协办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过线下培训项目，[每个项目中实施的每个培训班人数不少于40（含）人]（提交证明材料：照片、签到表、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通知或培训协议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）每承办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或协办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1个项目得1分，最高得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分；</w:t>
            </w:r>
          </w:p>
        </w:tc>
        <w:tc>
          <w:tcPr>
            <w:tcW w:w="679" w:type="dxa"/>
          </w:tcPr>
          <w:p w14:paraId="360B47E8">
            <w:pPr>
              <w:spacing w:line="340" w:lineRule="exact"/>
              <w:jc w:val="righ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80A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662" w:type="dxa"/>
            <w:vMerge w:val="continue"/>
            <w:vAlign w:val="center"/>
          </w:tcPr>
          <w:p w14:paraId="34316BBA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72DB9A9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4E18DF0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（8）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诚信分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考核分（-10）</w:t>
            </w:r>
          </w:p>
        </w:tc>
        <w:tc>
          <w:tcPr>
            <w:tcW w:w="6961" w:type="dxa"/>
            <w:vAlign w:val="center"/>
          </w:tcPr>
          <w:p w14:paraId="3BDF6310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在截标日前一年内在政府采购活动中存在违约违规情形的（以财政部门书面认定材料为评分依据），每次扣除5分，最高扣10分。（若存在违约违规情形，由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提供认定材料；若不存在违约违规情形，提供无违约违规情形承诺书，格式自拟，加盖公章。若在项目处于质疑期，被其他利害关系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质疑或监督管理部门查实在政府采购活动中存在违约违规情形的，采购人有权将以提供虚假材料处理，报政府采购监督管理部门进行处罚）</w:t>
            </w:r>
          </w:p>
        </w:tc>
        <w:tc>
          <w:tcPr>
            <w:tcW w:w="679" w:type="dxa"/>
          </w:tcPr>
          <w:p w14:paraId="447AEDEF">
            <w:pPr>
              <w:spacing w:line="340" w:lineRule="exact"/>
              <w:jc w:val="righ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57EA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662" w:type="dxa"/>
            <w:vAlign w:val="center"/>
          </w:tcPr>
          <w:p w14:paraId="16E3D3A3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672CA647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价格分（满分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1081" w:type="dxa"/>
            <w:vAlign w:val="center"/>
          </w:tcPr>
          <w:p w14:paraId="394DD6A0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（9）采购报价</w:t>
            </w:r>
          </w:p>
        </w:tc>
        <w:tc>
          <w:tcPr>
            <w:tcW w:w="6961" w:type="dxa"/>
            <w:vAlign w:val="center"/>
          </w:tcPr>
          <w:p w14:paraId="55C2654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（1）投标人为小型和微型企业的投标价格给予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0%的扣除，以扣除后的价格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作为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评标价，即评标价＝投标报价×（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1%-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0%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）；（以投标人《报价表》和《中小企业声明函》为评分依据）</w:t>
            </w:r>
          </w:p>
          <w:p w14:paraId="5A30831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）评标价＝投标报价；</w:t>
            </w:r>
          </w:p>
          <w:p w14:paraId="60F2B60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）价格分计算公式：　</w:t>
            </w:r>
          </w:p>
          <w:p w14:paraId="600BED4E">
            <w:pPr>
              <w:spacing w:line="340" w:lineRule="exact"/>
              <w:ind w:firstLine="2100" w:firstLineChars="10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投标人最低评标价金额</w:t>
            </w:r>
          </w:p>
          <w:p w14:paraId="15FD94A3">
            <w:pPr>
              <w:spacing w:line="340" w:lineRule="exact"/>
              <w:ind w:firstLine="210" w:firstLine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101600</wp:posOffset>
                      </wp:positionV>
                      <wp:extent cx="1600200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4pt;margin-top:8pt;height:0pt;width:126pt;z-index:251660288;mso-width-relative:page;mso-height-relative:page;" filled="f" stroked="t" coordsize="21600,21600" o:gfxdata="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eo+Sq1QAA&#10;AAkBAAAPAAAAAAAAAAEAIAAAACIAAABkcnMvZG93bnJldi54bWxQSwECFAAUAAAACACHTuJABuVu&#10;QugBAAC4AwAADgAAAAAAAAABACAAAAAk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某投标人价格分＝                                  ×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分</w:t>
            </w:r>
          </w:p>
          <w:p w14:paraId="36D48C5D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                    某投标人评标价金额</w:t>
            </w:r>
          </w:p>
        </w:tc>
        <w:tc>
          <w:tcPr>
            <w:tcW w:w="679" w:type="dxa"/>
          </w:tcPr>
          <w:p w14:paraId="36DBA64F">
            <w:pPr>
              <w:spacing w:line="340" w:lineRule="exact"/>
              <w:jc w:val="righ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1A1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62" w:type="dxa"/>
          </w:tcPr>
          <w:p w14:paraId="5C85F4C0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893" w:type="dxa"/>
            <w:gridSpan w:val="3"/>
            <w:vAlign w:val="center"/>
          </w:tcPr>
          <w:p w14:paraId="0F4103A2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合计得分</w:t>
            </w:r>
          </w:p>
        </w:tc>
        <w:tc>
          <w:tcPr>
            <w:tcW w:w="679" w:type="dxa"/>
          </w:tcPr>
          <w:p w14:paraId="0C24D729">
            <w:pPr>
              <w:spacing w:line="340" w:lineRule="exact"/>
              <w:jc w:val="righ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bookmarkEnd w:id="0"/>
    </w:tbl>
    <w:p w14:paraId="6C7106A7"/>
    <w:p w14:paraId="7A3E9DD8">
      <w:pPr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AEBD897">
      <w:pPr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DCDD0FC">
      <w:pPr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C1535A3">
      <w:pPr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2F7EF5C">
      <w:pPr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1E4BACA">
      <w:pPr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12E2C41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E3D4C0D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F301DFA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1B71475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0742FA-8789-4FB2-A926-A6A52A732A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96EDAE1-605A-4524-8819-02B2A7C40C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EEE2FC5-ECFD-405A-A590-CE5A3F9084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BA8E44-EE12-4A78-92C9-53AEA401D0D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DE3D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EA055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EA055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jNjg5NzRiOWY1MjQzMjU3MjdjYjllZThjZTFlODIifQ=="/>
  </w:docVars>
  <w:rsids>
    <w:rsidRoot w:val="4CB3238F"/>
    <w:rsid w:val="00024C53"/>
    <w:rsid w:val="001609FC"/>
    <w:rsid w:val="002120A0"/>
    <w:rsid w:val="002165D6"/>
    <w:rsid w:val="00262652"/>
    <w:rsid w:val="002B4029"/>
    <w:rsid w:val="002F00AE"/>
    <w:rsid w:val="003A2359"/>
    <w:rsid w:val="004A2DF3"/>
    <w:rsid w:val="005034C2"/>
    <w:rsid w:val="00520548"/>
    <w:rsid w:val="005742C6"/>
    <w:rsid w:val="005A234D"/>
    <w:rsid w:val="00610F9A"/>
    <w:rsid w:val="00643D27"/>
    <w:rsid w:val="00771386"/>
    <w:rsid w:val="007B11B9"/>
    <w:rsid w:val="007E2A99"/>
    <w:rsid w:val="007E370E"/>
    <w:rsid w:val="007E5371"/>
    <w:rsid w:val="008512C9"/>
    <w:rsid w:val="00862600"/>
    <w:rsid w:val="009A0B24"/>
    <w:rsid w:val="00A32F8A"/>
    <w:rsid w:val="00A6244D"/>
    <w:rsid w:val="00AB0C2F"/>
    <w:rsid w:val="00B01B31"/>
    <w:rsid w:val="00C14341"/>
    <w:rsid w:val="00D04595"/>
    <w:rsid w:val="00DA0C98"/>
    <w:rsid w:val="00DA502A"/>
    <w:rsid w:val="00DF395E"/>
    <w:rsid w:val="00E506F7"/>
    <w:rsid w:val="00E76545"/>
    <w:rsid w:val="00F333A7"/>
    <w:rsid w:val="01F739C5"/>
    <w:rsid w:val="024A77B5"/>
    <w:rsid w:val="032376E5"/>
    <w:rsid w:val="04C24BD8"/>
    <w:rsid w:val="05024668"/>
    <w:rsid w:val="05533B01"/>
    <w:rsid w:val="06386398"/>
    <w:rsid w:val="071C7E5F"/>
    <w:rsid w:val="072709A2"/>
    <w:rsid w:val="075622C6"/>
    <w:rsid w:val="08DA39FA"/>
    <w:rsid w:val="09275EDA"/>
    <w:rsid w:val="09324119"/>
    <w:rsid w:val="09367318"/>
    <w:rsid w:val="09D70DE0"/>
    <w:rsid w:val="0A7764F5"/>
    <w:rsid w:val="0B02141F"/>
    <w:rsid w:val="0C1A4884"/>
    <w:rsid w:val="0C4179E2"/>
    <w:rsid w:val="0D904DAB"/>
    <w:rsid w:val="0DE10274"/>
    <w:rsid w:val="0E924011"/>
    <w:rsid w:val="10637462"/>
    <w:rsid w:val="10700AF4"/>
    <w:rsid w:val="110A32D1"/>
    <w:rsid w:val="11731ED8"/>
    <w:rsid w:val="11890CE5"/>
    <w:rsid w:val="11D3462C"/>
    <w:rsid w:val="12113302"/>
    <w:rsid w:val="122049AD"/>
    <w:rsid w:val="12C64289"/>
    <w:rsid w:val="144E7792"/>
    <w:rsid w:val="14C20431"/>
    <w:rsid w:val="15545B7C"/>
    <w:rsid w:val="15BF5C2B"/>
    <w:rsid w:val="15D114D0"/>
    <w:rsid w:val="163A209F"/>
    <w:rsid w:val="165821B3"/>
    <w:rsid w:val="16ED377F"/>
    <w:rsid w:val="16F11BF2"/>
    <w:rsid w:val="1835510B"/>
    <w:rsid w:val="184462ED"/>
    <w:rsid w:val="18530A4D"/>
    <w:rsid w:val="18673D87"/>
    <w:rsid w:val="187768DC"/>
    <w:rsid w:val="18B56DF6"/>
    <w:rsid w:val="18C04109"/>
    <w:rsid w:val="191D354D"/>
    <w:rsid w:val="19644AC4"/>
    <w:rsid w:val="19E86730"/>
    <w:rsid w:val="1A3E5FA2"/>
    <w:rsid w:val="1A817772"/>
    <w:rsid w:val="1BD06730"/>
    <w:rsid w:val="1C2B08A8"/>
    <w:rsid w:val="1C9F6DCC"/>
    <w:rsid w:val="1D100F23"/>
    <w:rsid w:val="1D5412D8"/>
    <w:rsid w:val="1E215788"/>
    <w:rsid w:val="204A64FA"/>
    <w:rsid w:val="206C7EA2"/>
    <w:rsid w:val="208A60C0"/>
    <w:rsid w:val="213A1A6F"/>
    <w:rsid w:val="2157502B"/>
    <w:rsid w:val="21891856"/>
    <w:rsid w:val="218E1CF5"/>
    <w:rsid w:val="21D2231D"/>
    <w:rsid w:val="21DB26E7"/>
    <w:rsid w:val="238D417D"/>
    <w:rsid w:val="23A4762F"/>
    <w:rsid w:val="24612064"/>
    <w:rsid w:val="25EE0B53"/>
    <w:rsid w:val="26D92385"/>
    <w:rsid w:val="28173FAB"/>
    <w:rsid w:val="2877751D"/>
    <w:rsid w:val="29740C1B"/>
    <w:rsid w:val="29D045E7"/>
    <w:rsid w:val="2B7938DE"/>
    <w:rsid w:val="2BF26075"/>
    <w:rsid w:val="2C006E5D"/>
    <w:rsid w:val="2C155FD1"/>
    <w:rsid w:val="2C4046FA"/>
    <w:rsid w:val="2D045637"/>
    <w:rsid w:val="2D7E5A35"/>
    <w:rsid w:val="2D8A6FC9"/>
    <w:rsid w:val="2E734FBB"/>
    <w:rsid w:val="2E7C3AF6"/>
    <w:rsid w:val="2E9D464D"/>
    <w:rsid w:val="2EA46469"/>
    <w:rsid w:val="2F59458E"/>
    <w:rsid w:val="2F5A541F"/>
    <w:rsid w:val="30446459"/>
    <w:rsid w:val="314824B0"/>
    <w:rsid w:val="319234DA"/>
    <w:rsid w:val="320A34A1"/>
    <w:rsid w:val="32510820"/>
    <w:rsid w:val="33AB7F1B"/>
    <w:rsid w:val="34017452"/>
    <w:rsid w:val="347635AC"/>
    <w:rsid w:val="34E524DE"/>
    <w:rsid w:val="34EA39B0"/>
    <w:rsid w:val="35893DB2"/>
    <w:rsid w:val="35974612"/>
    <w:rsid w:val="3711700B"/>
    <w:rsid w:val="372404E4"/>
    <w:rsid w:val="382D0783"/>
    <w:rsid w:val="39F538DD"/>
    <w:rsid w:val="3AA409C1"/>
    <w:rsid w:val="3ABB5ADD"/>
    <w:rsid w:val="3BDA68B5"/>
    <w:rsid w:val="3CF4720D"/>
    <w:rsid w:val="3DE511B8"/>
    <w:rsid w:val="3F317F68"/>
    <w:rsid w:val="3FE9201A"/>
    <w:rsid w:val="40363164"/>
    <w:rsid w:val="404B49C3"/>
    <w:rsid w:val="408669E3"/>
    <w:rsid w:val="40D221A7"/>
    <w:rsid w:val="4130477E"/>
    <w:rsid w:val="41AF045B"/>
    <w:rsid w:val="41C31CC9"/>
    <w:rsid w:val="42500FB3"/>
    <w:rsid w:val="42826E6A"/>
    <w:rsid w:val="433F5964"/>
    <w:rsid w:val="43663D51"/>
    <w:rsid w:val="439555EC"/>
    <w:rsid w:val="45371643"/>
    <w:rsid w:val="454C2B58"/>
    <w:rsid w:val="467F0616"/>
    <w:rsid w:val="48522B20"/>
    <w:rsid w:val="48AD4E73"/>
    <w:rsid w:val="48EC3A55"/>
    <w:rsid w:val="499E328F"/>
    <w:rsid w:val="4C3752D5"/>
    <w:rsid w:val="4C9C440D"/>
    <w:rsid w:val="4CB3238F"/>
    <w:rsid w:val="4DB612C9"/>
    <w:rsid w:val="4DDB18E7"/>
    <w:rsid w:val="4E2E1762"/>
    <w:rsid w:val="4E473098"/>
    <w:rsid w:val="50124E2A"/>
    <w:rsid w:val="51392B87"/>
    <w:rsid w:val="519B2022"/>
    <w:rsid w:val="51B33605"/>
    <w:rsid w:val="51D54B8C"/>
    <w:rsid w:val="52AB4326"/>
    <w:rsid w:val="52C37BBC"/>
    <w:rsid w:val="52CA278D"/>
    <w:rsid w:val="5330470F"/>
    <w:rsid w:val="538375C9"/>
    <w:rsid w:val="53EE0A95"/>
    <w:rsid w:val="543E5EC9"/>
    <w:rsid w:val="547F7727"/>
    <w:rsid w:val="548D22F0"/>
    <w:rsid w:val="56AC62F2"/>
    <w:rsid w:val="56BC4265"/>
    <w:rsid w:val="578F4962"/>
    <w:rsid w:val="57A053C8"/>
    <w:rsid w:val="57CF5020"/>
    <w:rsid w:val="583E0066"/>
    <w:rsid w:val="589A6CF2"/>
    <w:rsid w:val="59544B7E"/>
    <w:rsid w:val="5963554A"/>
    <w:rsid w:val="5967123C"/>
    <w:rsid w:val="5AAD74CC"/>
    <w:rsid w:val="5B2D078C"/>
    <w:rsid w:val="5B4B48F9"/>
    <w:rsid w:val="5CBB415C"/>
    <w:rsid w:val="5ED629C4"/>
    <w:rsid w:val="618557C5"/>
    <w:rsid w:val="62732429"/>
    <w:rsid w:val="63F91D33"/>
    <w:rsid w:val="652D7466"/>
    <w:rsid w:val="67875136"/>
    <w:rsid w:val="67B35CFF"/>
    <w:rsid w:val="684D4434"/>
    <w:rsid w:val="69AC6045"/>
    <w:rsid w:val="6A824822"/>
    <w:rsid w:val="6BA11F13"/>
    <w:rsid w:val="6C4C099C"/>
    <w:rsid w:val="6C581E94"/>
    <w:rsid w:val="6C853499"/>
    <w:rsid w:val="6D3365DC"/>
    <w:rsid w:val="6D401847"/>
    <w:rsid w:val="6D7F6AEB"/>
    <w:rsid w:val="6D9D1AAD"/>
    <w:rsid w:val="6EF57BC3"/>
    <w:rsid w:val="70717E97"/>
    <w:rsid w:val="71B52674"/>
    <w:rsid w:val="7297463A"/>
    <w:rsid w:val="75320871"/>
    <w:rsid w:val="7574334F"/>
    <w:rsid w:val="765E6C42"/>
    <w:rsid w:val="76685348"/>
    <w:rsid w:val="77536AA1"/>
    <w:rsid w:val="77B360F8"/>
    <w:rsid w:val="78BC40BA"/>
    <w:rsid w:val="79161C53"/>
    <w:rsid w:val="7A30757E"/>
    <w:rsid w:val="7B89704B"/>
    <w:rsid w:val="7B9F1102"/>
    <w:rsid w:val="7BDF5FCE"/>
    <w:rsid w:val="7C8556A4"/>
    <w:rsid w:val="7CB92CB8"/>
    <w:rsid w:val="7EB85E05"/>
    <w:rsid w:val="7EC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 w:eastAsiaTheme="minorEastAsia" w:cstheme="minorBidi"/>
      <w:spacing w:val="-4"/>
      <w:sz w:val="18"/>
      <w:szCs w:val="22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  <w:pPr>
      <w:spacing w:before="120" w:after="120" w:line="360" w:lineRule="atLeast"/>
    </w:pPr>
    <w:rPr>
      <w:rFonts w:ascii="Times New Roman" w:hAnsi="Times New Roman" w:eastAsia="Times New Roman"/>
      <w:b/>
      <w:caps/>
      <w:color w:val="000000"/>
      <w:kern w:val="1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2044</Words>
  <Characters>2105</Characters>
  <Lines>6</Lines>
  <Paragraphs>1</Paragraphs>
  <TotalTime>9</TotalTime>
  <ScaleCrop>false</ScaleCrop>
  <LinksUpToDate>false</LinksUpToDate>
  <CharactersWithSpaces>2143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2023-04-17T09:56:00Z</dcterms:created>
  <dc:creator>DiYun</dc:creator>
  <cp:lastModifiedBy>剑雨潇潇</cp:lastModifiedBy>
  <cp:lastPrinted>2025-04-28T01:25:00Z</cp:lastPrinted>
  <dcterms:modified xsi:type="dcterms:W3CDTF">2025-04-28T08:11:23Z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F9233B4843BF4A5898B1B5051BD73090_13</vt:lpwstr>
  </property>
  <property fmtid="{D5CDD505-2E9C-101B-9397-08002B2CF9AE}" pid="4" name="KSOTemplateDocerSaveRecord">
    <vt:lpwstr>eyJoZGlkIjoiZDhmZDIxNTBhMTM1Y2QwMDlmODdkMjg2OWY5MDUyZDMiLCJ1c2VySWQiOiI1MTAzMjAxNTcifQ==</vt:lpwstr>
  </property>
</Properties>
</file>