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5A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 w14:paraId="2F5D1C0C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柳州市第十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批工程技术研究中心名单</w:t>
      </w:r>
    </w:p>
    <w:p w14:paraId="684800E2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8"/>
        <w:tblW w:w="12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058"/>
        <w:gridCol w:w="5141"/>
      </w:tblGrid>
      <w:tr w14:paraId="2EAE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2D42FE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6058" w:type="dxa"/>
            <w:vAlign w:val="center"/>
          </w:tcPr>
          <w:p w14:paraId="19C945B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名称</w:t>
            </w:r>
          </w:p>
        </w:tc>
        <w:tc>
          <w:tcPr>
            <w:tcW w:w="5141" w:type="dxa"/>
            <w:vAlign w:val="center"/>
          </w:tcPr>
          <w:p w14:paraId="4F8FF4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依托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  <w:t>（共建）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单位</w:t>
            </w:r>
          </w:p>
        </w:tc>
      </w:tr>
      <w:tr w14:paraId="1977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39298C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1</w:t>
            </w:r>
          </w:p>
        </w:tc>
        <w:tc>
          <w:tcPr>
            <w:tcW w:w="6058" w:type="dxa"/>
            <w:vAlign w:val="center"/>
          </w:tcPr>
          <w:p w14:paraId="0F43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柳州市高空间利用率电池开发工程技术研究中心</w:t>
            </w:r>
          </w:p>
        </w:tc>
        <w:tc>
          <w:tcPr>
            <w:tcW w:w="5141" w:type="dxa"/>
            <w:vAlign w:val="center"/>
          </w:tcPr>
          <w:p w14:paraId="5D12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瑞浦赛克动力电池有限公司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瑞浦兰钧能源股份有限公司</w:t>
            </w:r>
          </w:p>
        </w:tc>
      </w:tr>
      <w:tr w14:paraId="45E8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40D581B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2</w:t>
            </w:r>
          </w:p>
        </w:tc>
        <w:tc>
          <w:tcPr>
            <w:tcW w:w="6058" w:type="dxa"/>
            <w:vAlign w:val="center"/>
          </w:tcPr>
          <w:p w14:paraId="6A96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柳州市汽车内外饰新材料工程技术研究中心</w:t>
            </w:r>
          </w:p>
        </w:tc>
        <w:tc>
          <w:tcPr>
            <w:tcW w:w="5141" w:type="dxa"/>
            <w:vAlign w:val="center"/>
          </w:tcPr>
          <w:p w14:paraId="73D2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柳州环球汽车内饰件有限公司</w:t>
            </w:r>
          </w:p>
        </w:tc>
      </w:tr>
      <w:tr w14:paraId="7B2F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826FDC2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3</w:t>
            </w:r>
          </w:p>
        </w:tc>
        <w:tc>
          <w:tcPr>
            <w:tcW w:w="6058" w:type="dxa"/>
            <w:vAlign w:val="center"/>
          </w:tcPr>
          <w:p w14:paraId="4E79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柳州市混合动力汽车碳罐总成工程技术研究中心</w:t>
            </w:r>
          </w:p>
        </w:tc>
        <w:tc>
          <w:tcPr>
            <w:tcW w:w="5141" w:type="dxa"/>
            <w:vAlign w:val="center"/>
          </w:tcPr>
          <w:p w14:paraId="6335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柳州宝途汽车科技有限公司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柳州工学院</w:t>
            </w:r>
          </w:p>
        </w:tc>
      </w:tr>
      <w:tr w14:paraId="6B0D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B28350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4</w:t>
            </w:r>
          </w:p>
        </w:tc>
        <w:tc>
          <w:tcPr>
            <w:tcW w:w="6058" w:type="dxa"/>
            <w:vAlign w:val="center"/>
          </w:tcPr>
          <w:p w14:paraId="7A45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柳州市商用车电路连接系统工程技术研究中心</w:t>
            </w:r>
          </w:p>
        </w:tc>
        <w:tc>
          <w:tcPr>
            <w:tcW w:w="5141" w:type="dxa"/>
            <w:vAlign w:val="center"/>
          </w:tcPr>
          <w:p w14:paraId="3E4D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柳州稳远电气有限公司</w:t>
            </w:r>
          </w:p>
        </w:tc>
      </w:tr>
      <w:tr w14:paraId="6F42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4B016F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5</w:t>
            </w:r>
          </w:p>
        </w:tc>
        <w:tc>
          <w:tcPr>
            <w:tcW w:w="6058" w:type="dxa"/>
            <w:vAlign w:val="center"/>
          </w:tcPr>
          <w:p w14:paraId="66A4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柳州市智能工厂软件系统工程技术研究中心</w:t>
            </w:r>
          </w:p>
        </w:tc>
        <w:tc>
          <w:tcPr>
            <w:tcW w:w="5141" w:type="dxa"/>
            <w:vAlign w:val="center"/>
          </w:tcPr>
          <w:p w14:paraId="414B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7BDD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191E4F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058" w:type="dxa"/>
            <w:vAlign w:val="center"/>
          </w:tcPr>
          <w:p w14:paraId="0530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柳州市大件移动机器人工程技术研究中心</w:t>
            </w:r>
          </w:p>
        </w:tc>
        <w:tc>
          <w:tcPr>
            <w:tcW w:w="5141" w:type="dxa"/>
            <w:vAlign w:val="center"/>
          </w:tcPr>
          <w:p w14:paraId="3B11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广西瑞克工业机器人有限公司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7AC2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89DAC5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058" w:type="dxa"/>
            <w:vAlign w:val="center"/>
          </w:tcPr>
          <w:p w14:paraId="13EE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柳州市装配式建筑智能安装工程技术研究中心</w:t>
            </w:r>
          </w:p>
        </w:tc>
        <w:tc>
          <w:tcPr>
            <w:tcW w:w="5141" w:type="dxa"/>
            <w:vAlign w:val="center"/>
          </w:tcPr>
          <w:p w14:paraId="2A37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广西建工轨道装配预制混凝土有限公司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371D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FDF01AC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058" w:type="dxa"/>
            <w:vAlign w:val="center"/>
          </w:tcPr>
          <w:p w14:paraId="6CC8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柳州市钙镁新材料工程技术研究中心</w:t>
            </w:r>
          </w:p>
        </w:tc>
        <w:tc>
          <w:tcPr>
            <w:tcW w:w="5141" w:type="dxa"/>
            <w:vAlign w:val="center"/>
          </w:tcPr>
          <w:p w14:paraId="70E0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广西柳钢新材料科技有限公司</w:t>
            </w:r>
          </w:p>
        </w:tc>
      </w:tr>
      <w:tr w14:paraId="23FC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C602DC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058" w:type="dxa"/>
            <w:vAlign w:val="center"/>
          </w:tcPr>
          <w:p w14:paraId="0CA8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柳州市轻工业智慧视觉制造装备工程技术研究中心</w:t>
            </w:r>
          </w:p>
        </w:tc>
        <w:tc>
          <w:tcPr>
            <w:tcW w:w="5141" w:type="dxa"/>
            <w:vAlign w:val="center"/>
          </w:tcPr>
          <w:p w14:paraId="7539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广西中烟工业有限责任公司柳州卷烟厂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柳州职业技术大学</w:t>
            </w:r>
          </w:p>
        </w:tc>
      </w:tr>
      <w:tr w14:paraId="5FD0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41C153F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058" w:type="dxa"/>
            <w:vAlign w:val="center"/>
          </w:tcPr>
          <w:p w14:paraId="4140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柳州市米粉加工工程技术研究中心</w:t>
            </w:r>
          </w:p>
        </w:tc>
        <w:tc>
          <w:tcPr>
            <w:tcW w:w="5141" w:type="dxa"/>
            <w:vAlign w:val="center"/>
          </w:tcPr>
          <w:p w14:paraId="1427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柳州市乐哈哈食品科技有限公司</w:t>
            </w:r>
          </w:p>
        </w:tc>
      </w:tr>
      <w:tr w14:paraId="458C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2B53AADF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058" w:type="dxa"/>
            <w:vAlign w:val="center"/>
          </w:tcPr>
          <w:p w14:paraId="43D1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柳州市地方风味预包装米粉工程技术研究中心</w:t>
            </w:r>
          </w:p>
        </w:tc>
        <w:tc>
          <w:tcPr>
            <w:tcW w:w="5141" w:type="dxa"/>
            <w:vAlign w:val="center"/>
          </w:tcPr>
          <w:p w14:paraId="664C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广西美申园食品科技集团有限公司</w:t>
            </w:r>
          </w:p>
        </w:tc>
      </w:tr>
      <w:tr w14:paraId="3C91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7B3073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058" w:type="dxa"/>
            <w:vAlign w:val="center"/>
          </w:tcPr>
          <w:p w14:paraId="7074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柳州市螺蛳粉加工技术工程技术研究中心</w:t>
            </w:r>
          </w:p>
        </w:tc>
        <w:tc>
          <w:tcPr>
            <w:tcW w:w="5141" w:type="dxa"/>
            <w:vAlign w:val="center"/>
          </w:tcPr>
          <w:p w14:paraId="6086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广西兴柳食品有限公司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广西柳螺香食品科技有限公司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广西微念实业有限公司</w:t>
            </w:r>
          </w:p>
        </w:tc>
      </w:tr>
      <w:tr w14:paraId="6120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5F6B27B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058" w:type="dxa"/>
            <w:vAlign w:val="center"/>
          </w:tcPr>
          <w:p w14:paraId="04DE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柳州市消化内镜ESD精准诊疗工程技术研究中心</w:t>
            </w:r>
          </w:p>
        </w:tc>
        <w:tc>
          <w:tcPr>
            <w:tcW w:w="5141" w:type="dxa"/>
            <w:vAlign w:val="center"/>
          </w:tcPr>
          <w:p w14:paraId="6869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柳州市中医医院（柳州市壮医医院）</w:t>
            </w:r>
          </w:p>
        </w:tc>
      </w:tr>
      <w:tr w14:paraId="1E98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5198363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058" w:type="dxa"/>
            <w:vAlign w:val="center"/>
          </w:tcPr>
          <w:p w14:paraId="3D04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柳州市肿瘤病理精准诊断工程技术研究中心</w:t>
            </w:r>
          </w:p>
        </w:tc>
        <w:tc>
          <w:tcPr>
            <w:tcW w:w="5141" w:type="dxa"/>
            <w:vAlign w:val="center"/>
          </w:tcPr>
          <w:p w14:paraId="279F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柳州市人民医院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柳州华垠康医疗科技有限公司</w:t>
            </w:r>
          </w:p>
        </w:tc>
      </w:tr>
      <w:tr w14:paraId="53A3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548A93B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058" w:type="dxa"/>
            <w:vAlign w:val="center"/>
          </w:tcPr>
          <w:p w14:paraId="7353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柳州市围术期神经保护工程技术研究中心</w:t>
            </w:r>
          </w:p>
        </w:tc>
        <w:tc>
          <w:tcPr>
            <w:tcW w:w="5141" w:type="dxa"/>
            <w:vAlign w:val="center"/>
          </w:tcPr>
          <w:p w14:paraId="6AD6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柳州市工人医院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广西柳药集团股份有限公司</w:t>
            </w:r>
          </w:p>
        </w:tc>
      </w:tr>
      <w:tr w14:paraId="7A1E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0E75AD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058" w:type="dxa"/>
            <w:vAlign w:val="center"/>
          </w:tcPr>
          <w:p w14:paraId="57F3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柳州市医学模拟3D打印技术研发与应用工程技术研究中心</w:t>
            </w:r>
          </w:p>
        </w:tc>
        <w:tc>
          <w:tcPr>
            <w:tcW w:w="5141" w:type="dxa"/>
            <w:vAlign w:val="center"/>
          </w:tcPr>
          <w:p w14:paraId="3456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柳州市人民医院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广西瑞克工业机器人有限公司</w:t>
            </w:r>
          </w:p>
        </w:tc>
      </w:tr>
      <w:tr w14:paraId="2457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866" w:type="dxa"/>
            <w:vAlign w:val="center"/>
          </w:tcPr>
          <w:p w14:paraId="56C7B37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058" w:type="dxa"/>
            <w:vAlign w:val="center"/>
          </w:tcPr>
          <w:p w14:paraId="0F95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柳州市健康医疗大数据工程技术研究中心</w:t>
            </w:r>
          </w:p>
        </w:tc>
        <w:tc>
          <w:tcPr>
            <w:tcW w:w="5141" w:type="dxa"/>
            <w:vAlign w:val="center"/>
          </w:tcPr>
          <w:p w14:paraId="456E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柳州市人民医院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中国移动通信集团广西有限公司柳州分公司</w:t>
            </w:r>
          </w:p>
        </w:tc>
      </w:tr>
      <w:tr w14:paraId="7C8B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1D43663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058" w:type="dxa"/>
            <w:vAlign w:val="center"/>
          </w:tcPr>
          <w:p w14:paraId="08A1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柳州市主动健康管理工程技术研究中心</w:t>
            </w:r>
          </w:p>
        </w:tc>
        <w:tc>
          <w:tcPr>
            <w:tcW w:w="5141" w:type="dxa"/>
            <w:vAlign w:val="center"/>
          </w:tcPr>
          <w:p w14:paraId="16C6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柳州市工人医院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中国移动通信集团广西有限公司柳州分公司</w:t>
            </w:r>
          </w:p>
        </w:tc>
      </w:tr>
    </w:tbl>
    <w:p w14:paraId="273A27D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134" w:right="2098" w:bottom="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7DD7E">
    <w:pPr>
      <w:pStyle w:val="5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C1F6A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</w:p>
                        <w:p w14:paraId="1B5796C2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C1F6A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</w:p>
                  <w:p w14:paraId="1B5796C2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88ACDFA">
    <w:pPr>
      <w:pStyle w:val="5"/>
      <w:jc w:val="center"/>
    </w:pPr>
  </w:p>
  <w:p w14:paraId="2816517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Mzk3N2UyYjM2MWRhNjUwOGYxNTU4M2MxZWEwYjcifQ=="/>
  </w:docVars>
  <w:rsids>
    <w:rsidRoot w:val="12BF38C1"/>
    <w:rsid w:val="000740F5"/>
    <w:rsid w:val="0014529D"/>
    <w:rsid w:val="0015371A"/>
    <w:rsid w:val="001639AB"/>
    <w:rsid w:val="001D083A"/>
    <w:rsid w:val="001D5610"/>
    <w:rsid w:val="00254D33"/>
    <w:rsid w:val="002614A4"/>
    <w:rsid w:val="002D0D90"/>
    <w:rsid w:val="00305C12"/>
    <w:rsid w:val="0032657E"/>
    <w:rsid w:val="003504A7"/>
    <w:rsid w:val="00385D5F"/>
    <w:rsid w:val="003B0CD9"/>
    <w:rsid w:val="004118CE"/>
    <w:rsid w:val="00465E0F"/>
    <w:rsid w:val="00570FCC"/>
    <w:rsid w:val="00573CAE"/>
    <w:rsid w:val="006A0975"/>
    <w:rsid w:val="006A45C5"/>
    <w:rsid w:val="007D0C12"/>
    <w:rsid w:val="007F65C1"/>
    <w:rsid w:val="0082743E"/>
    <w:rsid w:val="0087663D"/>
    <w:rsid w:val="008921D9"/>
    <w:rsid w:val="008E78C0"/>
    <w:rsid w:val="008F1266"/>
    <w:rsid w:val="009D78A5"/>
    <w:rsid w:val="009F631F"/>
    <w:rsid w:val="00A136BD"/>
    <w:rsid w:val="00A2281D"/>
    <w:rsid w:val="00B5058E"/>
    <w:rsid w:val="00BA1ABA"/>
    <w:rsid w:val="00C26BA2"/>
    <w:rsid w:val="00D00901"/>
    <w:rsid w:val="00D20D8F"/>
    <w:rsid w:val="00D21B68"/>
    <w:rsid w:val="00D33C50"/>
    <w:rsid w:val="00DD6D49"/>
    <w:rsid w:val="00DF2294"/>
    <w:rsid w:val="00EA1C3A"/>
    <w:rsid w:val="00F51F86"/>
    <w:rsid w:val="00F857D0"/>
    <w:rsid w:val="00FE2924"/>
    <w:rsid w:val="00FE3AC3"/>
    <w:rsid w:val="015F1D84"/>
    <w:rsid w:val="03860327"/>
    <w:rsid w:val="04156115"/>
    <w:rsid w:val="049C42AE"/>
    <w:rsid w:val="09265378"/>
    <w:rsid w:val="0BC20D19"/>
    <w:rsid w:val="0DBD2944"/>
    <w:rsid w:val="0E3A5362"/>
    <w:rsid w:val="1057106E"/>
    <w:rsid w:val="11891BBB"/>
    <w:rsid w:val="12BF38C1"/>
    <w:rsid w:val="12C64619"/>
    <w:rsid w:val="13ED5A98"/>
    <w:rsid w:val="13F708CA"/>
    <w:rsid w:val="1504350F"/>
    <w:rsid w:val="15AE121D"/>
    <w:rsid w:val="15D62A35"/>
    <w:rsid w:val="16D1683B"/>
    <w:rsid w:val="181635BD"/>
    <w:rsid w:val="185B4388"/>
    <w:rsid w:val="18922692"/>
    <w:rsid w:val="18FC4884"/>
    <w:rsid w:val="198D754B"/>
    <w:rsid w:val="19B82A6A"/>
    <w:rsid w:val="19D523B2"/>
    <w:rsid w:val="1E5F0C7E"/>
    <w:rsid w:val="1F031464"/>
    <w:rsid w:val="1F3F0584"/>
    <w:rsid w:val="22766CA1"/>
    <w:rsid w:val="22916F33"/>
    <w:rsid w:val="22C72BF1"/>
    <w:rsid w:val="237D0949"/>
    <w:rsid w:val="274A6239"/>
    <w:rsid w:val="28DC7685"/>
    <w:rsid w:val="2E537186"/>
    <w:rsid w:val="300F679B"/>
    <w:rsid w:val="301C3AAA"/>
    <w:rsid w:val="30B76752"/>
    <w:rsid w:val="33F43CAC"/>
    <w:rsid w:val="342B004A"/>
    <w:rsid w:val="348D1D9A"/>
    <w:rsid w:val="379A0671"/>
    <w:rsid w:val="3A6814F2"/>
    <w:rsid w:val="3BB77058"/>
    <w:rsid w:val="3F5857F0"/>
    <w:rsid w:val="41066DC6"/>
    <w:rsid w:val="412B3808"/>
    <w:rsid w:val="4237169D"/>
    <w:rsid w:val="443F5AC6"/>
    <w:rsid w:val="46505868"/>
    <w:rsid w:val="47C637CF"/>
    <w:rsid w:val="4B027501"/>
    <w:rsid w:val="4C07336D"/>
    <w:rsid w:val="4C6B6416"/>
    <w:rsid w:val="4CA5023C"/>
    <w:rsid w:val="4D5476DC"/>
    <w:rsid w:val="4DBE05C8"/>
    <w:rsid w:val="50666188"/>
    <w:rsid w:val="50945B31"/>
    <w:rsid w:val="52D873E0"/>
    <w:rsid w:val="55960D49"/>
    <w:rsid w:val="55CD1B7B"/>
    <w:rsid w:val="563D12C6"/>
    <w:rsid w:val="58573E51"/>
    <w:rsid w:val="5DA01244"/>
    <w:rsid w:val="5EC46E97"/>
    <w:rsid w:val="60B05A42"/>
    <w:rsid w:val="61B843D3"/>
    <w:rsid w:val="62A32A9E"/>
    <w:rsid w:val="64436133"/>
    <w:rsid w:val="646F1658"/>
    <w:rsid w:val="6894017D"/>
    <w:rsid w:val="6A5437CA"/>
    <w:rsid w:val="6AD4162A"/>
    <w:rsid w:val="6D154191"/>
    <w:rsid w:val="70CC54A3"/>
    <w:rsid w:val="71A13E95"/>
    <w:rsid w:val="72D872B4"/>
    <w:rsid w:val="745D29C2"/>
    <w:rsid w:val="77BA5DFF"/>
    <w:rsid w:val="77E137B2"/>
    <w:rsid w:val="7BFB1572"/>
    <w:rsid w:val="7C510E6B"/>
    <w:rsid w:val="7D7856D0"/>
    <w:rsid w:val="7E75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758</Words>
  <Characters>770</Characters>
  <Lines>4</Lines>
  <Paragraphs>1</Paragraphs>
  <TotalTime>3</TotalTime>
  <ScaleCrop>false</ScaleCrop>
  <LinksUpToDate>false</LinksUpToDate>
  <CharactersWithSpaces>770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2019-04-16T08:19:00Z</dcterms:created>
  <dc:creator>Administrator</dc:creator>
  <cp:lastModifiedBy>TBQ</cp:lastModifiedBy>
  <cp:lastPrinted>2022-06-23T09:08:00Z</cp:lastPrinted>
  <dcterms:modified xsi:type="dcterms:W3CDTF">2024-10-28T08:53:59Z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24B5EFA4A1094999A7BA38F4D62E0866_13</vt:lpwstr>
  </property>
</Properties>
</file>