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E60AC"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30B8E80D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柳州市中小企业服务中心自行采购项目询价报价表</w:t>
      </w:r>
      <w:bookmarkStart w:id="0" w:name="_GoBack"/>
      <w:bookmarkEnd w:id="0"/>
    </w:p>
    <w:p w14:paraId="070E9713">
      <w:pPr>
        <w:tabs>
          <w:tab w:val="left" w:pos="6300"/>
        </w:tabs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spacing w:val="3"/>
          <w:kern w:val="0"/>
          <w:sz w:val="28"/>
          <w:szCs w:val="28"/>
        </w:rPr>
      </w:pPr>
    </w:p>
    <w:p w14:paraId="44C34BD9">
      <w:pPr>
        <w:tabs>
          <w:tab w:val="left" w:pos="6300"/>
        </w:tabs>
        <w:spacing w:line="560" w:lineRule="exact"/>
        <w:jc w:val="left"/>
        <w:rPr>
          <w:rFonts w:hint="default" w:ascii="Times New Roman" w:hAnsi="Times New Roman" w:eastAsia="仿宋_GB2312" w:cs="Times New Roman"/>
          <w:color w:val="000000"/>
          <w:spacing w:val="3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3"/>
          <w:kern w:val="0"/>
          <w:sz w:val="28"/>
          <w:szCs w:val="28"/>
        </w:rPr>
        <w:t xml:space="preserve">采购部门：柳州市中小企业服务中心  促进科                                </w:t>
      </w:r>
    </w:p>
    <w:tbl>
      <w:tblPr>
        <w:tblStyle w:val="3"/>
        <w:tblW w:w="14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5502"/>
        <w:gridCol w:w="2150"/>
        <w:gridCol w:w="4909"/>
      </w:tblGrid>
      <w:tr w14:paraId="5124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460" w:type="dxa"/>
            <w:gridSpan w:val="3"/>
            <w:vAlign w:val="center"/>
          </w:tcPr>
          <w:p w14:paraId="000F70BE"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采购项目</w:t>
            </w:r>
          </w:p>
        </w:tc>
        <w:tc>
          <w:tcPr>
            <w:tcW w:w="4909" w:type="dxa"/>
            <w:vAlign w:val="center"/>
          </w:tcPr>
          <w:p w14:paraId="78CFD4E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eastAsia="zh-CN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  <w:t>（元）</w:t>
            </w:r>
          </w:p>
        </w:tc>
      </w:tr>
      <w:tr w14:paraId="4B41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460" w:type="dxa"/>
            <w:gridSpan w:val="3"/>
            <w:vAlign w:val="center"/>
          </w:tcPr>
          <w:p w14:paraId="5770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  <w:p w14:paraId="1942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“行长说融资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</w:t>
            </w:r>
          </w:p>
          <w:p w14:paraId="465DD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4909" w:type="dxa"/>
            <w:vAlign w:val="center"/>
          </w:tcPr>
          <w:p w14:paraId="6E83149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19BB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08" w:type="dxa"/>
            <w:vAlign w:val="center"/>
          </w:tcPr>
          <w:p w14:paraId="0062DAA0">
            <w:pPr>
              <w:spacing w:line="560" w:lineRule="exact"/>
              <w:ind w:right="199" w:rightChars="9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5502" w:type="dxa"/>
            <w:vAlign w:val="center"/>
          </w:tcPr>
          <w:p w14:paraId="0EE0F67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 w14:paraId="39E1802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4909" w:type="dxa"/>
            <w:vAlign w:val="center"/>
          </w:tcPr>
          <w:p w14:paraId="4DF9EFCA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</w:tr>
      <w:tr w14:paraId="5015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808" w:type="dxa"/>
            <w:vAlign w:val="center"/>
          </w:tcPr>
          <w:p w14:paraId="26FA531C"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报价单位</w:t>
            </w:r>
          </w:p>
        </w:tc>
        <w:tc>
          <w:tcPr>
            <w:tcW w:w="12561" w:type="dxa"/>
            <w:gridSpan w:val="3"/>
            <w:vAlign w:val="center"/>
          </w:tcPr>
          <w:p w14:paraId="16D2C27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113"/>
                <w:sz w:val="32"/>
                <w:szCs w:val="32"/>
              </w:rPr>
              <w:t>（公章）</w:t>
            </w:r>
          </w:p>
        </w:tc>
      </w:tr>
    </w:tbl>
    <w:p w14:paraId="71E208B6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68B2989-5F8D-4F31-9A67-BC779FA8F27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1046861-CEE1-4546-952A-FED6A2ECCE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A52716-900B-4C82-81B2-350CDA919B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665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817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817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A488E"/>
    <w:rsid w:val="5C4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2026-06-09T08:38:00Z</dcterms:created>
  <dc:creator>卢油堆</dc:creator>
  <cp:lastModifiedBy>卢油堆</cp:lastModifiedBy>
  <dcterms:modified xsi:type="dcterms:W3CDTF">2026-06-09T08:39:24Z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8DAC8A176136427F81DA836FA00A199E_11</vt:lpwstr>
  </property>
  <property fmtid="{D5CDD505-2E9C-101B-9397-08002B2CF9AE}" pid="4" name="KSOTemplateDocerSaveRecord">
    <vt:lpwstr>eyJoZGlkIjoiNmE1ZGE3OWJmODJiY2VmYzRjOGI5Nzk2OGYxMGZkNzciLCJ1c2VySWQiOiIzMTc2MDk5MjkifQ==</vt:lpwstr>
  </property>
</Properties>
</file>