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 w:ascii="黑体" w:hAnsi="黑体" w:eastAsia="黑体" w:cs="黑体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等线" w:eastAsia="方正小标宋简体"/>
          <w:snapToGrid w:val="0"/>
          <w:sz w:val="44"/>
          <w:szCs w:val="32"/>
        </w:rPr>
      </w:pPr>
      <w:r>
        <w:rPr>
          <w:rFonts w:hint="eastAsia" w:ascii="方正小标宋简体" w:hAnsi="等线" w:eastAsia="方正小标宋简体"/>
          <w:snapToGrid w:val="0"/>
          <w:sz w:val="44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eastAsia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16" w:firstLineChars="148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  <w:t>我方了解有关法律法规制度，知悉应当承担的义务和法律责任。在此庄重承诺：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16" w:firstLineChars="148"/>
        <w:jc w:val="both"/>
        <w:textAlignment w:val="auto"/>
        <w:outlineLvl w:val="9"/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  <w:t>一、我方对申报柳州市中小企业数字化转型优秀案例集（2024年）的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  <w:t>(填写案例名称）案例内容进行核实，确认案例内容真实。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16" w:firstLineChars="148"/>
        <w:jc w:val="left"/>
        <w:textAlignment w:val="auto"/>
        <w:outlineLvl w:val="9"/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  <w:t>二、我方同意本次申报柳州市中小企业数字化转型优秀案例集（2024年）的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caps w:val="0"/>
          <w:snapToGrid w:val="0"/>
          <w:color w:val="auto"/>
          <w:kern w:val="2"/>
          <w:sz w:val="32"/>
          <w:szCs w:val="32"/>
          <w:u w:val="none"/>
          <w:lang w:val="en-US" w:eastAsia="zh-CN" w:bidi="ar"/>
        </w:rPr>
        <w:t>(填写案例名称）案例可用于公开发表及宣传。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承诺单位法人代表或委托代理人签字签名：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2085" w:firstLineChars="5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单位：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（加盖公章）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           </w:t>
      </w:r>
      <w:bookmarkEnd w:id="0"/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outlineLvl w:val="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年  月  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 xml:space="preserve">   </w:t>
      </w:r>
    </w:p>
    <w:p>
      <w:pPr>
        <w:jc w:val="right"/>
        <w:rPr>
          <w:snapToGrid w:val="0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AndChars" w:linePitch="636" w:charSpace="20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7B275"/>
    <w:rsid w:val="6B5DB365"/>
    <w:rsid w:val="9D4B5CFF"/>
    <w:rsid w:val="BA7B23C6"/>
    <w:rsid w:val="EA5FD919"/>
    <w:rsid w:val="F475BA28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1</TotalTime>
  <ScaleCrop>false</ScaleCrop>
  <LinksUpToDate>false</LinksUpToDate>
  <CharactersWithSpaces>237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2022-11-06T15:23:00Z</dcterms:created>
  <dc:creator>郭玥</dc:creator>
  <cp:lastModifiedBy>gxxc</cp:lastModifiedBy>
  <cp:lastPrinted>2022-11-06T16:59:00Z</cp:lastPrinted>
  <dcterms:modified xsi:type="dcterms:W3CDTF">2024-11-12T17:23:02Z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66DF5D410487A9E8347F31672A5B16AA_33</vt:lpwstr>
  </property>
  <property fmtid="{D5CDD505-2E9C-101B-9397-08002B2CF9AE}" pid="3" name="KSOProductBuildVer">
    <vt:lpwstr>2052-11.8.2.10489</vt:lpwstr>
  </property>
  <property fmtid="{D5CDD505-2E9C-101B-9397-08002B2CF9AE}" pid="4" name="慧眼令牌">
    <vt:lpwstr>eyJraWQiOiJvYSIsInR5cCI6IkpXVCIsImFsZyI6IkhTMjU2In0.eyJzdWIiOiJPQS1MT0dJTiIsIm5iZiI6MTY2NzQzMDg1MywiY29ycElkIjoiIiwiaXNzIjoiRVhPQSIsIm5hbWUiOiLlt6bmiJDmnpciLCJleHAiOjE5ODI3OTQ0NTMsImlhdCI6MTY2NzQzMzg1MywidXNlcklkIjoyMDQ5NSwianRpIjoib2EiLCJhY2NvdW50IjoienVvY2wifQ.sxCGPUadbZAFODedn_iS3hQx986rsbZkl6Pk7S6gHAE</vt:lpwstr>
  </property>
</Properties>
</file>