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"http://www.bjtzh.gov.cn/jxw/fzx/201712/1184715/files/4a74e4cd5f2b41dd9a7aa04ed3550511.pdf"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《国民经济行业分类与代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码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（GBT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 xml:space="preserve"> 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4754-2017）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070"/>
        <w:gridCol w:w="5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大类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类别名称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采矿业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煤炭开采和洗选业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指对各种煤炭的开采、洗选、分级等生产活动；不包括煤制品的生产和煤炭勘探活动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石油和天然气开采业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黑色金属矿采选业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有色金属矿采选业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非金属矿采选业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开采专业及辅助性活动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其他采矿业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农副食品加工业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指直接以农、林、牧、渔业产品为原料进行的谷物磨制、饲料加工、植物油和制糖加工、屠宰及肉类加工、水产品加工，以及蔬菜、水果和坚果等食品的加工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食品制造业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酒、饮料和精制茶制造业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烟草制品业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纺织业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纺织服装、服饰业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皮革、毛皮、羽毛及其制品和制鞋业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木材加工和木、竹、藤、棕、草制品业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家具制造业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指用木材、金属、塑料、竹、藤等材料制作的，具有坐卧、凭倚、储藏、间隔等功能，可用于住宅、旅馆、办公室、学校、餐馆、医院、剧场、公园、船舰、飞机、机动车等任何场所的各种家具的制造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造纸和纸制品业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印刷和记录媒介复制业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文教、工美、体育和娱乐用品制造业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石油、煤炭及其他燃料加工业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化学原料和化学制品制造业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医药制造业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化学纤维制造业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橡胶和塑料制品业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非金属矿物制品业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黑色金属冶炼和压延加工业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有色金属冶炼和压延加工业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金属制品业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通用设备制造业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专用设备制造业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汽车制造业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铁路、船舶、航空航天和其他运输设备制造业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电气机械和器材制造业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计算机、通信和其他电子设备制造业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仪器仪表制造业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其他制造业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废弃资源综合利用业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金属制品、机械和设备修理业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电力、热力、燃气及水生产和供应业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电力、热力生产和供应业 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燃气生产和供应业 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水的生产和供应业 </w:t>
            </w:r>
          </w:p>
        </w:tc>
        <w:tc>
          <w:tcPr>
            <w:tcW w:w="5554" w:type="dxa"/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OThlNjU2NDQxNjQzODA5ZDQwYjVlM2UzZmQ5N2YifQ=="/>
  </w:docVars>
  <w:rsids>
    <w:rsidRoot w:val="2DBB7EC8"/>
    <w:rsid w:val="17E94CA2"/>
    <w:rsid w:val="25C7575E"/>
    <w:rsid w:val="2DBB7EC8"/>
    <w:rsid w:val="3E75078E"/>
    <w:rsid w:val="7FFE72FB"/>
    <w:rsid w:val="FCD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体" w:cs="Calibri"/>
      <w:sz w:val="21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976</Words>
  <Characters>1038</Characters>
  <Lines>0</Lines>
  <Paragraphs>0</Paragraphs>
  <TotalTime>22</TotalTime>
  <ScaleCrop>false</ScaleCrop>
  <LinksUpToDate>false</LinksUpToDate>
  <CharactersWithSpaces>1096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2023-02-16T17:40:00Z</dcterms:created>
  <dc:creator>颖铃candy</dc:creator>
  <cp:lastModifiedBy>BIAN</cp:lastModifiedBy>
  <cp:lastPrinted>2024-01-05T15:50:56Z</cp:lastPrinted>
  <dcterms:modified xsi:type="dcterms:W3CDTF">2024-01-05T16:13:28Z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01E760F6F4414344B8F3D06CFB4998DD</vt:lpwstr>
  </property>
</Properties>
</file>