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29" w:rsidRDefault="00AC2299">
      <w:pPr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0E4729" w:rsidRDefault="000E4729">
      <w:pPr>
        <w:widowControl/>
        <w:spacing w:line="600" w:lineRule="exact"/>
        <w:jc w:val="left"/>
        <w:rPr>
          <w:rFonts w:ascii="黑体" w:eastAsia="黑体" w:hAnsi="黑体"/>
          <w:b/>
          <w:color w:val="000000"/>
          <w:kern w:val="0"/>
          <w:sz w:val="30"/>
          <w:szCs w:val="30"/>
        </w:rPr>
      </w:pPr>
    </w:p>
    <w:p w:rsidR="000E4729" w:rsidRDefault="000E4729">
      <w:pPr>
        <w:widowControl/>
        <w:spacing w:line="600" w:lineRule="exact"/>
        <w:jc w:val="left"/>
        <w:rPr>
          <w:rFonts w:ascii="黑体" w:eastAsia="黑体" w:hAnsi="黑体"/>
          <w:b/>
          <w:color w:val="000000"/>
          <w:kern w:val="0"/>
          <w:sz w:val="30"/>
          <w:szCs w:val="30"/>
        </w:rPr>
      </w:pPr>
    </w:p>
    <w:p w:rsidR="000E4729" w:rsidRDefault="00AC2299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广西新型研发机构奖补申报表</w:t>
      </w:r>
    </w:p>
    <w:p w:rsidR="000E4729" w:rsidRDefault="00AC2299">
      <w:pPr>
        <w:widowControl/>
        <w:adjustRightInd w:val="0"/>
        <w:snapToGrid w:val="0"/>
        <w:spacing w:line="600" w:lineRule="exact"/>
        <w:jc w:val="center"/>
        <w:rPr>
          <w:rFonts w:ascii="楷体_GB2312" w:eastAsia="楷体_GB2312" w:hAnsi="黑体"/>
          <w:bCs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Cs/>
          <w:color w:val="000000"/>
          <w:sz w:val="32"/>
          <w:szCs w:val="32"/>
        </w:rPr>
        <w:t>（适用考核评估）</w:t>
      </w:r>
    </w:p>
    <w:p w:rsidR="000E4729" w:rsidRDefault="000E4729">
      <w:pPr>
        <w:widowControl/>
        <w:spacing w:line="600" w:lineRule="exact"/>
        <w:jc w:val="left"/>
        <w:rPr>
          <w:rFonts w:ascii="黑体" w:eastAsia="黑体" w:hAnsi="黑体"/>
          <w:b/>
          <w:color w:val="000000"/>
          <w:kern w:val="0"/>
          <w:sz w:val="30"/>
          <w:szCs w:val="30"/>
        </w:rPr>
      </w:pPr>
    </w:p>
    <w:p w:rsidR="000E4729" w:rsidRDefault="000E4729">
      <w:pPr>
        <w:widowControl/>
        <w:spacing w:line="600" w:lineRule="exact"/>
        <w:jc w:val="left"/>
        <w:rPr>
          <w:rFonts w:ascii="黑体" w:eastAsia="黑体" w:hAnsi="黑体"/>
          <w:b/>
          <w:color w:val="000000"/>
          <w:kern w:val="0"/>
          <w:sz w:val="30"/>
          <w:szCs w:val="30"/>
        </w:rPr>
      </w:pP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新型研发机构名称（盖章）：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法定代表人：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联系人：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联系电话：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传真号码：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电子邮箱：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联系地址：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推荐单位（部门）：</w:t>
      </w:r>
    </w:p>
    <w:p w:rsidR="000E4729" w:rsidRDefault="00AC2299">
      <w:pPr>
        <w:spacing w:line="600" w:lineRule="exact"/>
        <w:ind w:firstLineChars="200" w:firstLine="600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申报日期：</w:t>
      </w:r>
    </w:p>
    <w:p w:rsidR="000E4729" w:rsidRDefault="000E4729">
      <w:pPr>
        <w:widowControl/>
        <w:adjustRightInd w:val="0"/>
        <w:snapToGrid w:val="0"/>
        <w:ind w:firstLineChars="200" w:firstLine="600"/>
        <w:rPr>
          <w:rFonts w:ascii="宋体" w:hAnsi="宋体"/>
          <w:color w:val="000000"/>
          <w:kern w:val="0"/>
          <w:sz w:val="30"/>
          <w:szCs w:val="30"/>
        </w:rPr>
      </w:pPr>
    </w:p>
    <w:p w:rsidR="000E4729" w:rsidRDefault="000E4729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</w:p>
    <w:p w:rsidR="000E4729" w:rsidRDefault="000E4729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</w:p>
    <w:p w:rsidR="000E4729" w:rsidRDefault="000E4729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</w:p>
    <w:p w:rsidR="000E4729" w:rsidRDefault="00AC2299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广西壮族自治区科学技术厅</w:t>
      </w:r>
      <w:r>
        <w:rPr>
          <w:rFonts w:ascii="黑体" w:eastAsia="黑体" w:hint="eastAsia"/>
          <w:color w:val="000000"/>
          <w:sz w:val="30"/>
          <w:szCs w:val="30"/>
        </w:rPr>
        <w:t xml:space="preserve"> </w:t>
      </w:r>
      <w:r>
        <w:rPr>
          <w:rFonts w:ascii="黑体" w:eastAsia="黑体" w:hint="eastAsia"/>
          <w:color w:val="000000"/>
          <w:sz w:val="30"/>
          <w:szCs w:val="30"/>
        </w:rPr>
        <w:t>制</w:t>
      </w:r>
    </w:p>
    <w:p w:rsidR="000E4729" w:rsidRDefault="00AC2299">
      <w:pPr>
        <w:widowControl/>
        <w:adjustRightInd w:val="0"/>
        <w:snapToGrid w:val="0"/>
        <w:spacing w:after="200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二〇二二年</w:t>
      </w:r>
    </w:p>
    <w:p w:rsidR="000E4729" w:rsidRDefault="00AC2299">
      <w:pPr>
        <w:spacing w:line="50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一、工作基础和条件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上年度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）</w:t>
      </w:r>
    </w:p>
    <w:p w:rsidR="000E4729" w:rsidRDefault="00AC2299">
      <w:pPr>
        <w:spacing w:line="500" w:lineRule="exact"/>
        <w:ind w:firstLineChars="200" w:firstLine="562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（一）投资主体</w:t>
      </w:r>
    </w:p>
    <w:tbl>
      <w:tblPr>
        <w:tblW w:w="90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425"/>
        <w:gridCol w:w="992"/>
        <w:gridCol w:w="2040"/>
        <w:gridCol w:w="188"/>
        <w:gridCol w:w="711"/>
        <w:gridCol w:w="1142"/>
        <w:gridCol w:w="658"/>
        <w:gridCol w:w="1383"/>
      </w:tblGrid>
      <w:tr w:rsidR="000E4729">
        <w:trPr>
          <w:trHeight w:val="51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新型研发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机构名称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认定时间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是否获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新型研发机构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奖补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</w:p>
        </w:tc>
      </w:tr>
      <w:tr w:rsidR="000E4729">
        <w:trPr>
          <w:trHeight w:val="539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如是，请列出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年度、金额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645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年度</w:t>
            </w: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金额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645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645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...</w:t>
            </w:r>
          </w:p>
        </w:tc>
        <w:tc>
          <w:tcPr>
            <w:tcW w:w="3645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90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是否设立产业投资基金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否</w:t>
            </w:r>
          </w:p>
        </w:tc>
      </w:tr>
      <w:tr w:rsidR="000E4729">
        <w:trPr>
          <w:trHeight w:val="539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如是，请列出名称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名称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...</w:t>
            </w:r>
          </w:p>
        </w:tc>
        <w:tc>
          <w:tcPr>
            <w:tcW w:w="7539" w:type="dxa"/>
            <w:gridSpan w:val="8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*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财务情况</w:t>
            </w: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度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总收入（万元）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ind w:firstLineChars="50" w:firstLine="105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highlight w:val="lightGray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政府及财政补助收入（万元）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ind w:firstLineChars="50" w:firstLine="105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highlight w:val="lightGray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引入风险投资金额（万元）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ind w:firstLineChars="50" w:firstLine="105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highlight w:val="lightGray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成果转化收入（万元）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ind w:firstLineChars="50" w:firstLine="105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highlight w:val="lightGray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2949" w:type="dxa"/>
            <w:gridSpan w:val="3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税前利润（万元）</w:t>
            </w:r>
          </w:p>
        </w:tc>
        <w:tc>
          <w:tcPr>
            <w:tcW w:w="6122" w:type="dxa"/>
            <w:gridSpan w:val="6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ind w:firstLineChars="50" w:firstLine="105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highlight w:val="lightGray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 w:val="restart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投资主体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投资主体名称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股权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比例（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投资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金额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（万元）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投资主体类型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政府部门</w:t>
            </w:r>
          </w:p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高等院校</w:t>
            </w:r>
          </w:p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科研院所</w:t>
            </w:r>
          </w:p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社团组织</w:t>
            </w:r>
          </w:p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产业联盟</w:t>
            </w:r>
          </w:p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其他</w:t>
            </w: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83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83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83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0E4729">
        <w:trPr>
          <w:trHeight w:val="539"/>
          <w:jc w:val="center"/>
        </w:trPr>
        <w:tc>
          <w:tcPr>
            <w:tcW w:w="1532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032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vMerge/>
            <w:tcBorders>
              <w:tl2br w:val="nil"/>
              <w:tr2bl w:val="nil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</w:tbl>
    <w:p w:rsidR="000E4729" w:rsidRDefault="00AC2299">
      <w:pPr>
        <w:widowControl/>
        <w:jc w:val="left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br w:type="page"/>
      </w:r>
    </w:p>
    <w:p w:rsidR="000E4729" w:rsidRDefault="00AC2299">
      <w:pPr>
        <w:spacing w:line="360" w:lineRule="exact"/>
        <w:ind w:firstLineChars="200" w:firstLine="562"/>
        <w:rPr>
          <w:rFonts w:ascii="Times New Roman" w:eastAsia="楷体_GB2312" w:hAnsi="Times New Roman" w:cs="Times New Roman"/>
          <w:b/>
          <w:kern w:val="0"/>
          <w:szCs w:val="21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lastRenderedPageBreak/>
        <w:t>（二）创新能力（</w:t>
      </w:r>
      <w:r>
        <w:rPr>
          <w:rFonts w:ascii="Times New Roman" w:eastAsia="楷体_GB2312" w:hAnsi="Times New Roman" w:cs="Times New Roman" w:hint="eastAsia"/>
          <w:b/>
          <w:kern w:val="0"/>
          <w:sz w:val="28"/>
          <w:szCs w:val="28"/>
        </w:rPr>
        <w:t>上年度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）</w:t>
      </w:r>
      <w:r>
        <w:rPr>
          <w:rFonts w:ascii="Times New Roman" w:eastAsia="楷体_GB2312" w:hAnsi="Times New Roman" w:cs="Times New Roman" w:hint="eastAsia"/>
          <w:b/>
          <w:kern w:val="0"/>
          <w:szCs w:val="21"/>
        </w:rPr>
        <w:t>（</w:t>
      </w:r>
      <w:r>
        <w:rPr>
          <w:rFonts w:ascii="仿宋_GB2312" w:eastAsia="仿宋_GB2312" w:hAnsi="宋体" w:cs="宋体" w:hint="eastAsia"/>
          <w:b/>
          <w:kern w:val="0"/>
          <w:szCs w:val="21"/>
        </w:rPr>
        <w:t>注：项目情况分为：已结题、在研、延期、其他等。</w:t>
      </w:r>
      <w:r>
        <w:rPr>
          <w:rFonts w:ascii="Times New Roman" w:eastAsia="楷体_GB2312" w:hAnsi="Times New Roman" w:cs="Times New Roman" w:hint="eastAsia"/>
          <w:b/>
          <w:kern w:val="0"/>
          <w:szCs w:val="21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1134"/>
        <w:gridCol w:w="1134"/>
        <w:gridCol w:w="1134"/>
        <w:gridCol w:w="872"/>
      </w:tblGrid>
      <w:tr w:rsidR="000E4729">
        <w:trPr>
          <w:trHeight w:val="567"/>
        </w:trPr>
        <w:tc>
          <w:tcPr>
            <w:tcW w:w="1668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3118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项目名称（编号）</w:t>
            </w:r>
          </w:p>
        </w:tc>
        <w:tc>
          <w:tcPr>
            <w:tcW w:w="1134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项目下达单位</w:t>
            </w:r>
          </w:p>
        </w:tc>
        <w:tc>
          <w:tcPr>
            <w:tcW w:w="1134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项目下达时间</w:t>
            </w:r>
          </w:p>
        </w:tc>
        <w:tc>
          <w:tcPr>
            <w:tcW w:w="1134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项目金额</w:t>
            </w:r>
          </w:p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872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</w:t>
            </w:r>
          </w:p>
          <w:p w:rsidR="000E4729" w:rsidRDefault="00AC229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国家级科技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省级科技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市级科技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横向项目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自主研发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合作研发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 w:val="restart"/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委托研发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项目</w:t>
            </w: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E4729">
        <w:trPr>
          <w:trHeight w:val="539"/>
        </w:trPr>
        <w:tc>
          <w:tcPr>
            <w:tcW w:w="1668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0E4729" w:rsidRDefault="000E4729">
      <w:pPr>
        <w:widowControl/>
        <w:jc w:val="left"/>
        <w:rPr>
          <w:rFonts w:ascii="楷体_GB2312" w:eastAsia="楷体_GB2312"/>
          <w:color w:val="000000"/>
          <w:kern w:val="0"/>
          <w:sz w:val="28"/>
          <w:szCs w:val="28"/>
        </w:rPr>
      </w:pPr>
    </w:p>
    <w:p w:rsidR="000E4729" w:rsidRDefault="00AC2299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0E4729" w:rsidRDefault="00AC2299">
      <w:pPr>
        <w:widowControl/>
        <w:spacing w:line="500" w:lineRule="exact"/>
        <w:ind w:firstLineChars="200" w:firstLine="562"/>
        <w:jc w:val="left"/>
        <w:rPr>
          <w:rFonts w:ascii="楷体_GB2312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lastRenderedPageBreak/>
        <w:t>（三）研发条件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077"/>
        <w:gridCol w:w="244"/>
        <w:gridCol w:w="446"/>
        <w:gridCol w:w="250"/>
        <w:gridCol w:w="198"/>
        <w:gridCol w:w="1095"/>
        <w:gridCol w:w="124"/>
        <w:gridCol w:w="459"/>
        <w:gridCol w:w="651"/>
        <w:gridCol w:w="661"/>
        <w:gridCol w:w="1001"/>
      </w:tblGrid>
      <w:tr w:rsidR="000E4729">
        <w:trPr>
          <w:trHeight w:val="624"/>
          <w:jc w:val="center"/>
        </w:trPr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资产情况</w:t>
            </w: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固定资产（万元）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729" w:rsidRDefault="00AC2299">
            <w:pPr>
              <w:widowControl/>
              <w:ind w:leftChars="-51" w:left="-106" w:rightChars="-45" w:right="-94" w:hanging="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流动资产</w:t>
            </w:r>
          </w:p>
          <w:p w:rsidR="000E4729" w:rsidRDefault="00AC2299">
            <w:pPr>
              <w:widowControl/>
              <w:ind w:leftChars="-51" w:left="-106" w:rightChars="-45" w:right="-94" w:hanging="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ind w:leftChars="-51" w:left="-106" w:rightChars="-72" w:right="-151" w:hanging="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研发仪器设备原值</w:t>
            </w:r>
          </w:p>
          <w:p w:rsidR="000E4729" w:rsidRDefault="00AC2299">
            <w:pPr>
              <w:widowControl/>
              <w:ind w:leftChars="-51" w:left="-106" w:rightChars="-72" w:right="-151" w:hanging="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（万元）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办公和科研场所</w:t>
            </w:r>
          </w:p>
        </w:tc>
        <w:tc>
          <w:tcPr>
            <w:tcW w:w="6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自有产权：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平方米；租借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平方米。</w:t>
            </w: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0E4729" w:rsidRDefault="00AC2299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个数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重点实验室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工程研究中心</w:t>
            </w:r>
          </w:p>
        </w:tc>
        <w:tc>
          <w:tcPr>
            <w:tcW w:w="2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工程技术研究中心</w:t>
            </w: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国家级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自治区级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近一年（或注册运营以来的）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万元及以上仪器设备情况</w:t>
            </w:r>
          </w:p>
        </w:tc>
      </w:tr>
      <w:tr w:rsidR="000E4729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仪器设备名称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型号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单价（万元）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购买时间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使用政府补助资金（万元）</w:t>
            </w:r>
          </w:p>
        </w:tc>
      </w:tr>
      <w:tr w:rsidR="000E4729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计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0E4729" w:rsidRDefault="00AC2299">
      <w:pPr>
        <w:widowControl/>
        <w:spacing w:beforeLines="100" w:before="240" w:line="400" w:lineRule="exact"/>
        <w:ind w:firstLineChars="200" w:firstLine="562"/>
        <w:jc w:val="left"/>
        <w:rPr>
          <w:rFonts w:ascii="楷体_GB2312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>（四）研发投入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865"/>
        <w:gridCol w:w="6206"/>
      </w:tblGrid>
      <w:tr w:rsidR="000E4729">
        <w:trPr>
          <w:trHeight w:val="62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研发投入（万元）</w:t>
            </w:r>
          </w:p>
        </w:tc>
        <w:tc>
          <w:tcPr>
            <w:tcW w:w="6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研发投入占总收入比（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ind w:leftChars="-44" w:left="-91" w:right="1" w:hang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技术合同交易额（万元）</w:t>
            </w:r>
          </w:p>
        </w:tc>
        <w:tc>
          <w:tcPr>
            <w:tcW w:w="6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非财政资金投入占研发费用的比例（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E4729" w:rsidRDefault="000E4729">
      <w:pPr>
        <w:widowControl/>
        <w:spacing w:line="360" w:lineRule="exact"/>
        <w:jc w:val="left"/>
        <w:rPr>
          <w:rFonts w:ascii="仿宋_GB2312" w:eastAsia="仿宋_GB2312"/>
          <w:b/>
          <w:color w:val="000000"/>
        </w:rPr>
      </w:pPr>
    </w:p>
    <w:p w:rsidR="000E4729" w:rsidRDefault="00AC2299">
      <w:pPr>
        <w:widowControl/>
        <w:jc w:val="left"/>
        <w:rPr>
          <w:color w:val="000000"/>
        </w:rPr>
      </w:pPr>
      <w:r>
        <w:rPr>
          <w:color w:val="000000"/>
        </w:rPr>
        <w:lastRenderedPageBreak/>
        <w:br w:type="page"/>
      </w:r>
    </w:p>
    <w:p w:rsidR="000E4729" w:rsidRDefault="00AC2299">
      <w:pPr>
        <w:widowControl/>
        <w:adjustRightInd w:val="0"/>
        <w:spacing w:line="400" w:lineRule="exact"/>
        <w:ind w:firstLineChars="200" w:firstLine="562"/>
        <w:jc w:val="left"/>
        <w:rPr>
          <w:rFonts w:ascii="楷体_GB2312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lastRenderedPageBreak/>
        <w:t>（五）人才队伍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6"/>
        <w:gridCol w:w="787"/>
        <w:gridCol w:w="1567"/>
        <w:gridCol w:w="1392"/>
        <w:gridCol w:w="1393"/>
        <w:gridCol w:w="1392"/>
        <w:gridCol w:w="1370"/>
      </w:tblGrid>
      <w:tr w:rsidR="000E4729">
        <w:trPr>
          <w:trHeight w:val="567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职工总数（人）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研发人员数（人）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E4729">
        <w:trPr>
          <w:trHeight w:val="567"/>
          <w:jc w:val="center"/>
        </w:trPr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研发人员学历（人）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博士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本科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专科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其他</w:t>
            </w:r>
          </w:p>
        </w:tc>
      </w:tr>
      <w:tr w:rsidR="000E4729">
        <w:trPr>
          <w:trHeight w:val="567"/>
          <w:jc w:val="center"/>
        </w:trPr>
        <w:tc>
          <w:tcPr>
            <w:tcW w:w="19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研发人员技术职称（人）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正高级职称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副高级职称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中级职称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初级职称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其他</w:t>
            </w:r>
          </w:p>
        </w:tc>
      </w:tr>
      <w:tr w:rsidR="000E4729">
        <w:trPr>
          <w:trHeight w:val="567"/>
          <w:jc w:val="center"/>
        </w:trPr>
        <w:tc>
          <w:tcPr>
            <w:tcW w:w="19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技术（学术）带头人及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研究团队数量（人）</w:t>
            </w: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E4729">
        <w:trPr>
          <w:trHeight w:val="383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合作基础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字）</w:t>
            </w:r>
          </w:p>
        </w:tc>
      </w:tr>
      <w:tr w:rsidR="000E4729">
        <w:trPr>
          <w:trHeight w:val="4854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核心成员研究水平及在相关领域的优势</w:t>
            </w:r>
          </w:p>
        </w:tc>
        <w:tc>
          <w:tcPr>
            <w:tcW w:w="7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字）</w:t>
            </w:r>
          </w:p>
        </w:tc>
      </w:tr>
    </w:tbl>
    <w:p w:rsidR="000E4729" w:rsidRDefault="000E4729">
      <w:pPr>
        <w:spacing w:line="360" w:lineRule="exact"/>
        <w:rPr>
          <w:rFonts w:ascii="仿宋_GB2312" w:eastAsia="仿宋_GB2312"/>
          <w:b/>
          <w:color w:val="000000"/>
        </w:rPr>
      </w:pPr>
    </w:p>
    <w:p w:rsidR="000E4729" w:rsidRDefault="00AC2299">
      <w:pPr>
        <w:widowControl/>
        <w:jc w:val="left"/>
        <w:rPr>
          <w:rFonts w:ascii="仿宋_GB2312" w:eastAsia="仿宋_GB2312" w:hAnsi="宋体" w:cs="仿宋_GB2312"/>
          <w:b/>
          <w:color w:val="000000"/>
          <w:sz w:val="28"/>
          <w:szCs w:val="28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28"/>
        </w:rPr>
        <w:lastRenderedPageBreak/>
        <w:br w:type="page"/>
      </w:r>
    </w:p>
    <w:p w:rsidR="000E4729" w:rsidRDefault="00AC2299">
      <w:pPr>
        <w:spacing w:line="500" w:lineRule="exact"/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lastRenderedPageBreak/>
        <w:t>二、发展战略及研究方向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（上年度）</w:t>
      </w:r>
    </w:p>
    <w:tbl>
      <w:tblPr>
        <w:tblW w:w="91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937"/>
      </w:tblGrid>
      <w:tr w:rsidR="000E4729">
        <w:trPr>
          <w:trHeight w:val="481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依托（服务）的产业背景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产业在广西发展的基础和能力以及对技术创新的需求程度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。</w:t>
            </w:r>
          </w:p>
        </w:tc>
      </w:tr>
      <w:tr w:rsidR="000E4729">
        <w:trPr>
          <w:trHeight w:val="481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预期对产业的支撑水平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（评价机构对该产业发展基础、能力和创新水平的支撑水平）。</w:t>
            </w:r>
          </w:p>
        </w:tc>
      </w:tr>
    </w:tbl>
    <w:p w:rsidR="000E4729" w:rsidRDefault="00AC2299">
      <w:pPr>
        <w:spacing w:line="500" w:lineRule="exact"/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t>三、管理体制机制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（上年度）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557"/>
        <w:gridCol w:w="2057"/>
        <w:gridCol w:w="1134"/>
        <w:gridCol w:w="2154"/>
      </w:tblGrid>
      <w:tr w:rsidR="000E4729">
        <w:trPr>
          <w:trHeight w:val="68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主要管理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规章制度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制度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类型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制度名称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实施时间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优越性</w:t>
            </w:r>
          </w:p>
        </w:tc>
      </w:tr>
      <w:tr w:rsidR="000E4729">
        <w:trPr>
          <w:trHeight w:val="68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E4729">
        <w:trPr>
          <w:trHeight w:val="68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0E4729" w:rsidRDefault="00AC2299">
      <w:pPr>
        <w:widowControl/>
        <w:jc w:val="left"/>
        <w:rPr>
          <w:rFonts w:ascii="仿宋_GB2312" w:eastAsia="仿宋_GB2312"/>
          <w:b/>
          <w:color w:val="000000"/>
        </w:rPr>
      </w:pPr>
      <w:r>
        <w:rPr>
          <w:rFonts w:ascii="仿宋_GB2312" w:eastAsia="仿宋_GB2312"/>
          <w:b/>
          <w:color w:val="000000"/>
        </w:rPr>
        <w:br w:type="page"/>
      </w:r>
    </w:p>
    <w:p w:rsidR="000E4729" w:rsidRDefault="00AC2299">
      <w:pPr>
        <w:widowControl/>
        <w:spacing w:line="500" w:lineRule="exact"/>
        <w:ind w:firstLineChars="200" w:firstLine="560"/>
        <w:jc w:val="left"/>
        <w:rPr>
          <w:rFonts w:ascii="Times New Roman" w:eastAsia="黑体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  <w:sz w:val="28"/>
          <w:szCs w:val="28"/>
        </w:rPr>
        <w:lastRenderedPageBreak/>
        <w:t>四、创新效益（</w:t>
      </w: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上年度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）</w:t>
      </w:r>
    </w:p>
    <w:p w:rsidR="000E4729" w:rsidRDefault="00AC2299">
      <w:pPr>
        <w:widowControl/>
        <w:spacing w:line="500" w:lineRule="exact"/>
        <w:ind w:firstLineChars="200" w:firstLine="562"/>
        <w:jc w:val="left"/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  <w:t>（一）创新产出</w:t>
      </w:r>
    </w:p>
    <w:p w:rsidR="000E4729" w:rsidRDefault="00AC2299">
      <w:pPr>
        <w:spacing w:line="400" w:lineRule="exact"/>
        <w:ind w:firstLineChars="200" w:firstLine="42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（成果所有权主体为申请单位而非合作或共建单位）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339"/>
        <w:gridCol w:w="51"/>
        <w:gridCol w:w="1049"/>
        <w:gridCol w:w="473"/>
        <w:gridCol w:w="553"/>
        <w:gridCol w:w="359"/>
        <w:gridCol w:w="521"/>
        <w:gridCol w:w="534"/>
        <w:gridCol w:w="571"/>
        <w:gridCol w:w="459"/>
        <w:gridCol w:w="702"/>
        <w:gridCol w:w="708"/>
      </w:tblGrid>
      <w:tr w:rsidR="000E4729">
        <w:trPr>
          <w:trHeight w:val="567"/>
          <w:jc w:val="center"/>
        </w:trPr>
        <w:tc>
          <w:tcPr>
            <w:tcW w:w="1752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专利产出</w:t>
            </w:r>
          </w:p>
        </w:tc>
        <w:tc>
          <w:tcPr>
            <w:tcW w:w="2912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专利申请数（项）</w:t>
            </w:r>
          </w:p>
        </w:tc>
        <w:tc>
          <w:tcPr>
            <w:tcW w:w="912" w:type="dxa"/>
            <w:gridSpan w:val="2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87" w:type="dxa"/>
            <w:gridSpan w:val="5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发明专利申请数（项）</w:t>
            </w:r>
          </w:p>
        </w:tc>
        <w:tc>
          <w:tcPr>
            <w:tcW w:w="70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680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有效发明专利拥有数（项）</w:t>
            </w:r>
          </w:p>
        </w:tc>
        <w:tc>
          <w:tcPr>
            <w:tcW w:w="912" w:type="dxa"/>
            <w:gridSpan w:val="2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87" w:type="dxa"/>
            <w:gridSpan w:val="5"/>
            <w:vAlign w:val="center"/>
          </w:tcPr>
          <w:p w:rsidR="000E4729" w:rsidRDefault="00AC2299">
            <w:pPr>
              <w:widowControl/>
              <w:ind w:leftChars="-27" w:left="-56" w:rightChars="-51" w:right="-107" w:hang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有效实用新型、软件著作权、集成电路布图设计专有权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新药、新农药、新兽药数（项）</w:t>
            </w:r>
          </w:p>
        </w:tc>
        <w:tc>
          <w:tcPr>
            <w:tcW w:w="912" w:type="dxa"/>
            <w:gridSpan w:val="2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87" w:type="dxa"/>
            <w:gridSpan w:val="5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动植物新品种数（项）</w:t>
            </w:r>
          </w:p>
        </w:tc>
        <w:tc>
          <w:tcPr>
            <w:tcW w:w="708" w:type="dxa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牵头或参与制定标准数（项）</w:t>
            </w:r>
          </w:p>
        </w:tc>
        <w:tc>
          <w:tcPr>
            <w:tcW w:w="1390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国际标准</w:t>
            </w:r>
          </w:p>
        </w:tc>
        <w:tc>
          <w:tcPr>
            <w:tcW w:w="1522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国家标准</w:t>
            </w:r>
          </w:p>
        </w:tc>
        <w:tc>
          <w:tcPr>
            <w:tcW w:w="1433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行业标准</w:t>
            </w:r>
          </w:p>
        </w:tc>
        <w:tc>
          <w:tcPr>
            <w:tcW w:w="1564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地方标准</w:t>
            </w:r>
          </w:p>
        </w:tc>
        <w:tc>
          <w:tcPr>
            <w:tcW w:w="1410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企业标准</w:t>
            </w: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2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科技奖励数（项）</w:t>
            </w:r>
          </w:p>
        </w:tc>
        <w:tc>
          <w:tcPr>
            <w:tcW w:w="2439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国家级</w:t>
            </w:r>
          </w:p>
        </w:tc>
        <w:tc>
          <w:tcPr>
            <w:tcW w:w="2440" w:type="dxa"/>
            <w:gridSpan w:val="5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省部级</w:t>
            </w:r>
          </w:p>
        </w:tc>
        <w:tc>
          <w:tcPr>
            <w:tcW w:w="2440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市厅级</w:t>
            </w: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科技成果登记</w:t>
            </w:r>
          </w:p>
        </w:tc>
        <w:tc>
          <w:tcPr>
            <w:tcW w:w="2439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40" w:type="dxa"/>
            <w:gridSpan w:val="5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440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成果水平</w:t>
            </w: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成果转化情况</w:t>
            </w:r>
          </w:p>
        </w:tc>
        <w:tc>
          <w:tcPr>
            <w:tcW w:w="1339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转化项数</w:t>
            </w:r>
          </w:p>
        </w:tc>
        <w:tc>
          <w:tcPr>
            <w:tcW w:w="2126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转化收入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6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 w:val="restart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论文发表情况</w:t>
            </w:r>
          </w:p>
        </w:tc>
        <w:tc>
          <w:tcPr>
            <w:tcW w:w="2439" w:type="dxa"/>
            <w:gridSpan w:val="3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440" w:type="dxa"/>
            <w:gridSpan w:val="5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2440" w:type="dxa"/>
            <w:gridSpan w:val="4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收录情况</w:t>
            </w: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52" w:type="dxa"/>
            <w:vMerge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5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E4729" w:rsidRDefault="000E4729">
      <w:pPr>
        <w:widowControl/>
        <w:spacing w:line="360" w:lineRule="exact"/>
        <w:jc w:val="left"/>
        <w:rPr>
          <w:rFonts w:ascii="仿宋_GB2312" w:eastAsia="仿宋_GB2312"/>
          <w:b/>
          <w:color w:val="000000"/>
        </w:rPr>
      </w:pPr>
    </w:p>
    <w:p w:rsidR="000E4729" w:rsidRDefault="00AC2299">
      <w:pPr>
        <w:widowControl/>
        <w:jc w:val="left"/>
        <w:rPr>
          <w:rFonts w:ascii="仿宋_GB2312" w:eastAsia="仿宋_GB2312"/>
          <w:b/>
          <w:color w:val="000000"/>
        </w:rPr>
      </w:pPr>
      <w:r>
        <w:rPr>
          <w:rFonts w:ascii="仿宋_GB2312" w:eastAsia="仿宋_GB2312"/>
          <w:b/>
          <w:color w:val="000000"/>
        </w:rPr>
        <w:lastRenderedPageBreak/>
        <w:br w:type="page"/>
      </w:r>
    </w:p>
    <w:p w:rsidR="000E4729" w:rsidRDefault="00AC2299">
      <w:pPr>
        <w:widowControl/>
        <w:ind w:firstLineChars="200" w:firstLine="562"/>
        <w:jc w:val="left"/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  <w:lastRenderedPageBreak/>
        <w:t>（二）社会效益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1454"/>
        <w:gridCol w:w="1008"/>
        <w:gridCol w:w="447"/>
        <w:gridCol w:w="1504"/>
        <w:gridCol w:w="1724"/>
        <w:gridCol w:w="1137"/>
      </w:tblGrid>
      <w:tr w:rsidR="000E4729">
        <w:trPr>
          <w:trHeight w:val="567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创业孵化情况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创办企业数量（家）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估值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729">
        <w:trPr>
          <w:trHeight w:val="567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孵化企业数量（家）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估值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1020"/>
          <w:jc w:val="center"/>
        </w:trPr>
        <w:tc>
          <w:tcPr>
            <w:tcW w:w="17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引进高层次科技人才团队数量（个）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外籍创新人才数量（人）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引进高层次人才数（人）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千人计划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人才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万人计划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人才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国家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杰出青年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国家科技项目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课题组长</w:t>
            </w:r>
          </w:p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（首席科学家）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长江学者</w:t>
            </w:r>
          </w:p>
        </w:tc>
      </w:tr>
      <w:tr w:rsidR="000E4729">
        <w:trPr>
          <w:trHeight w:val="567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567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ind w:rightChars="68" w:right="143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广西院士后备人选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八桂学者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团队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自治区特聘专家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其他</w:t>
            </w:r>
          </w:p>
        </w:tc>
      </w:tr>
      <w:tr w:rsidR="000E4729">
        <w:trPr>
          <w:trHeight w:val="567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4905"/>
          <w:jc w:val="center"/>
        </w:trPr>
        <w:tc>
          <w:tcPr>
            <w:tcW w:w="17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人才培养情况</w:t>
            </w:r>
          </w:p>
        </w:tc>
        <w:tc>
          <w:tcPr>
            <w:tcW w:w="7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（自由填写，限</w:t>
            </w:r>
            <w:r>
              <w:rPr>
                <w:rFonts w:ascii="Times New Roman" w:eastAsia="仿宋_GB2312" w:hAnsi="Times New Roman" w:cs="Times New Roman"/>
              </w:rPr>
              <w:t>600</w:t>
            </w:r>
            <w:r>
              <w:rPr>
                <w:rFonts w:ascii="Times New Roman" w:eastAsia="仿宋_GB2312" w:hAnsi="Times New Roman" w:cs="Times New Roman"/>
              </w:rPr>
              <w:t>字）</w:t>
            </w:r>
          </w:p>
        </w:tc>
      </w:tr>
      <w:tr w:rsidR="000E4729">
        <w:trPr>
          <w:trHeight w:val="624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服务社会情况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服务企业数量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624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是否加入产学研协同</w:t>
            </w:r>
          </w:p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创新联盟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0E4729">
        <w:trPr>
          <w:trHeight w:val="624"/>
          <w:jc w:val="center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是否加入产业创新联盟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0E4729">
        <w:trPr>
          <w:trHeight w:val="624"/>
          <w:jc w:val="center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是否行业协会会员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0E472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</w:tbl>
    <w:p w:rsidR="000E4729" w:rsidRDefault="00AC2299">
      <w:pPr>
        <w:widowControl/>
        <w:jc w:val="left"/>
        <w:rPr>
          <w:rFonts w:ascii="仿宋_GB2312" w:eastAsia="仿宋_GB2312"/>
          <w:b/>
          <w:color w:val="000000"/>
        </w:rPr>
      </w:pPr>
      <w:r>
        <w:rPr>
          <w:rFonts w:ascii="仿宋_GB2312" w:eastAsia="仿宋_GB2312"/>
          <w:b/>
          <w:color w:val="000000"/>
        </w:rPr>
        <w:br w:type="page"/>
      </w:r>
    </w:p>
    <w:p w:rsidR="000E4729" w:rsidRDefault="00AC2299">
      <w:pPr>
        <w:widowControl/>
        <w:spacing w:line="500" w:lineRule="exact"/>
        <w:ind w:firstLineChars="200" w:firstLine="562"/>
        <w:jc w:val="left"/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color w:val="000000"/>
          <w:kern w:val="0"/>
          <w:sz w:val="28"/>
          <w:szCs w:val="28"/>
        </w:rPr>
        <w:lastRenderedPageBreak/>
        <w:t>（三）经济效益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7274"/>
      </w:tblGrid>
      <w:tr w:rsidR="000E4729">
        <w:trPr>
          <w:trHeight w:val="547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产学研情况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9" w:rsidRDefault="00AC229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请简述申请机构在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或注册运营以来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在产学研方面所做出的努力和取得的成果。（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字内）</w:t>
            </w:r>
          </w:p>
        </w:tc>
      </w:tr>
      <w:tr w:rsidR="000E4729">
        <w:trPr>
          <w:trHeight w:val="60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成果转化效益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9" w:rsidRDefault="00AC229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请简述申请机构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年所取得的成果转化效益（转化技术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项目名称、经济效益、社会效益等）。（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字内）</w:t>
            </w:r>
          </w:p>
        </w:tc>
      </w:tr>
    </w:tbl>
    <w:p w:rsidR="000E4729" w:rsidRDefault="000E4729">
      <w:pPr>
        <w:widowControl/>
        <w:spacing w:line="360" w:lineRule="exact"/>
        <w:jc w:val="left"/>
        <w:rPr>
          <w:rFonts w:ascii="仿宋_GB2312" w:eastAsia="仿宋_GB2312"/>
          <w:b/>
          <w:color w:val="000000"/>
        </w:rPr>
      </w:pPr>
    </w:p>
    <w:p w:rsidR="000E4729" w:rsidRDefault="00AC2299">
      <w:pPr>
        <w:widowControl/>
        <w:ind w:firstLineChars="200" w:firstLine="422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Cs w:val="21"/>
        </w:rPr>
        <w:br w:type="page"/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lastRenderedPageBreak/>
        <w:t>五、开放协同（</w:t>
      </w: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上年度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7114"/>
      </w:tblGrid>
      <w:tr w:rsidR="000E4729">
        <w:trPr>
          <w:trHeight w:val="567"/>
          <w:jc w:val="center"/>
        </w:trPr>
        <w:tc>
          <w:tcPr>
            <w:tcW w:w="9071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协同发展能力</w:t>
            </w:r>
          </w:p>
        </w:tc>
      </w:tr>
      <w:tr w:rsidR="000E4729">
        <w:trPr>
          <w:trHeight w:val="1678"/>
          <w:jc w:val="center"/>
        </w:trPr>
        <w:tc>
          <w:tcPr>
            <w:tcW w:w="1957" w:type="dxa"/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国际交流情况</w:t>
            </w:r>
          </w:p>
        </w:tc>
        <w:tc>
          <w:tcPr>
            <w:tcW w:w="7114" w:type="dxa"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1687"/>
          <w:jc w:val="center"/>
        </w:trPr>
        <w:tc>
          <w:tcPr>
            <w:tcW w:w="1957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与其他企业、机构合作情况</w:t>
            </w:r>
          </w:p>
        </w:tc>
        <w:tc>
          <w:tcPr>
            <w:tcW w:w="7114" w:type="dxa"/>
            <w:vAlign w:val="center"/>
          </w:tcPr>
          <w:p w:rsidR="000E4729" w:rsidRDefault="000E4729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1698"/>
          <w:jc w:val="center"/>
        </w:trPr>
        <w:tc>
          <w:tcPr>
            <w:tcW w:w="1957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与地方产业集群互动情况</w:t>
            </w:r>
          </w:p>
        </w:tc>
        <w:tc>
          <w:tcPr>
            <w:tcW w:w="7114" w:type="dxa"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hRule="exact" w:val="567"/>
          <w:jc w:val="center"/>
        </w:trPr>
        <w:tc>
          <w:tcPr>
            <w:tcW w:w="9071" w:type="dxa"/>
            <w:gridSpan w:val="2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社会认知程度</w:t>
            </w:r>
          </w:p>
        </w:tc>
      </w:tr>
      <w:tr w:rsidR="000E4729">
        <w:trPr>
          <w:trHeight w:val="2512"/>
          <w:jc w:val="center"/>
        </w:trPr>
        <w:tc>
          <w:tcPr>
            <w:tcW w:w="1957" w:type="dxa"/>
            <w:vAlign w:val="center"/>
          </w:tcPr>
          <w:p w:rsidR="000E4729" w:rsidRDefault="00AC229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区域或行业认知度</w:t>
            </w:r>
          </w:p>
        </w:tc>
        <w:tc>
          <w:tcPr>
            <w:tcW w:w="7114" w:type="dxa"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4729">
        <w:trPr>
          <w:trHeight w:val="2831"/>
          <w:jc w:val="center"/>
        </w:trPr>
        <w:tc>
          <w:tcPr>
            <w:tcW w:w="1957" w:type="dxa"/>
            <w:vAlign w:val="center"/>
          </w:tcPr>
          <w:p w:rsidR="000E4729" w:rsidRDefault="00AC22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举办（参与）重大创新活动情况</w:t>
            </w:r>
          </w:p>
        </w:tc>
        <w:tc>
          <w:tcPr>
            <w:tcW w:w="7114" w:type="dxa"/>
            <w:vAlign w:val="center"/>
          </w:tcPr>
          <w:p w:rsidR="000E4729" w:rsidRDefault="000E472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E4729" w:rsidRDefault="00AC2299">
      <w:pPr>
        <w:spacing w:line="360" w:lineRule="exact"/>
        <w:ind w:firstLineChars="200" w:firstLine="56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六、承诺书</w:t>
      </w:r>
    </w:p>
    <w:tbl>
      <w:tblPr>
        <w:tblW w:w="9068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0E4729">
        <w:trPr>
          <w:trHeight w:val="2636"/>
        </w:trPr>
        <w:tc>
          <w:tcPr>
            <w:tcW w:w="9068" w:type="dxa"/>
          </w:tcPr>
          <w:p w:rsidR="000E4729" w:rsidRDefault="00AC2299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我单位承诺，申报材料中所提及的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内容和信息准确、真实。如有失实，本单位承担相关责任。</w:t>
            </w:r>
          </w:p>
          <w:p w:rsidR="000E4729" w:rsidRDefault="000E4729">
            <w:pPr>
              <w:spacing w:line="500" w:lineRule="exact"/>
              <w:ind w:left="3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E4729" w:rsidRDefault="000E4729">
            <w:pPr>
              <w:spacing w:line="500" w:lineRule="exact"/>
              <w:ind w:left="3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E4729" w:rsidRDefault="000E4729">
            <w:pPr>
              <w:spacing w:line="500" w:lineRule="exact"/>
              <w:ind w:left="3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E4729" w:rsidRDefault="00AC2299">
            <w:pPr>
              <w:wordWrap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单位（公章）：</w:t>
            </w:r>
          </w:p>
          <w:p w:rsidR="000E4729" w:rsidRDefault="00AC2299">
            <w:pPr>
              <w:spacing w:line="5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日期：</w:t>
            </w:r>
          </w:p>
        </w:tc>
      </w:tr>
    </w:tbl>
    <w:p w:rsidR="000E4729" w:rsidRDefault="000E4729">
      <w:pPr>
        <w:rPr>
          <w:rFonts w:ascii="黑体" w:eastAsia="黑体" w:hAnsi="黑体"/>
          <w:color w:val="000000"/>
          <w:sz w:val="28"/>
          <w:szCs w:val="28"/>
        </w:rPr>
      </w:pPr>
    </w:p>
    <w:p w:rsidR="000E4729" w:rsidRDefault="00AC2299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七、审核意见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6531"/>
      </w:tblGrid>
      <w:tr w:rsidR="000E4729">
        <w:trPr>
          <w:trHeight w:val="2970"/>
          <w:jc w:val="center"/>
        </w:trPr>
        <w:tc>
          <w:tcPr>
            <w:tcW w:w="2545" w:type="dxa"/>
            <w:vAlign w:val="center"/>
          </w:tcPr>
          <w:p w:rsidR="000E4729" w:rsidRDefault="00AC229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设区市科技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局或自治区主管部门审核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推荐意见</w:t>
            </w:r>
          </w:p>
        </w:tc>
        <w:tc>
          <w:tcPr>
            <w:tcW w:w="6531" w:type="dxa"/>
          </w:tcPr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AC2299">
            <w:pPr>
              <w:wordWrap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单位（公章）：</w:t>
            </w:r>
          </w:p>
          <w:p w:rsidR="000E4729" w:rsidRDefault="00AC229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日期：</w:t>
            </w:r>
          </w:p>
        </w:tc>
      </w:tr>
      <w:tr w:rsidR="000E4729">
        <w:trPr>
          <w:trHeight w:val="2377"/>
          <w:jc w:val="center"/>
        </w:trPr>
        <w:tc>
          <w:tcPr>
            <w:tcW w:w="2545" w:type="dxa"/>
            <w:vAlign w:val="center"/>
          </w:tcPr>
          <w:p w:rsidR="000E4729" w:rsidRDefault="00AC2299">
            <w:pPr>
              <w:spacing w:line="300" w:lineRule="exact"/>
              <w:ind w:leftChars="-67" w:left="-141" w:rightChars="-53" w:right="-111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专业机构评估意见</w:t>
            </w:r>
          </w:p>
        </w:tc>
        <w:tc>
          <w:tcPr>
            <w:tcW w:w="6531" w:type="dxa"/>
          </w:tcPr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AC2299">
            <w:pPr>
              <w:wordWrap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单位（公章）：</w:t>
            </w:r>
          </w:p>
          <w:p w:rsidR="000E4729" w:rsidRDefault="00AC229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日期：</w:t>
            </w:r>
          </w:p>
        </w:tc>
      </w:tr>
      <w:tr w:rsidR="000E4729">
        <w:trPr>
          <w:trHeight w:val="2681"/>
          <w:jc w:val="center"/>
        </w:trPr>
        <w:tc>
          <w:tcPr>
            <w:tcW w:w="2545" w:type="dxa"/>
            <w:vAlign w:val="center"/>
          </w:tcPr>
          <w:p w:rsidR="000E4729" w:rsidRDefault="00AC2299">
            <w:pPr>
              <w:spacing w:line="300" w:lineRule="exact"/>
              <w:ind w:leftChars="-67" w:left="-141" w:rightChars="-53" w:right="-111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自治区科技厅意见</w:t>
            </w:r>
          </w:p>
        </w:tc>
        <w:tc>
          <w:tcPr>
            <w:tcW w:w="6531" w:type="dxa"/>
          </w:tcPr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0E472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0E4729" w:rsidRDefault="00AC2299">
            <w:pPr>
              <w:wordWrap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单位（公章）：</w:t>
            </w:r>
          </w:p>
          <w:p w:rsidR="000E4729" w:rsidRDefault="00AC2299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日期：</w:t>
            </w:r>
          </w:p>
        </w:tc>
      </w:tr>
    </w:tbl>
    <w:p w:rsidR="000E4729" w:rsidRDefault="000E4729">
      <w:pPr>
        <w:rPr>
          <w:color w:val="000000"/>
        </w:rPr>
      </w:pPr>
      <w:bookmarkStart w:id="0" w:name="_GoBack"/>
      <w:bookmarkEnd w:id="0"/>
    </w:p>
    <w:sectPr w:rsidR="000E4729">
      <w:footerReference w:type="even" r:id="rId10"/>
      <w:footerReference w:type="default" r:id="rId11"/>
      <w:footerReference w:type="first" r:id="rId12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99" w:rsidRDefault="00AC2299">
      <w:r>
        <w:separator/>
      </w:r>
    </w:p>
  </w:endnote>
  <w:endnote w:type="continuationSeparator" w:id="0">
    <w:p w:rsidR="00AC2299" w:rsidRDefault="00AC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763167"/>
    </w:sdtPr>
    <w:sdtEndPr>
      <w:rPr>
        <w:rFonts w:ascii="宋体" w:eastAsia="宋体" w:hAnsi="宋体"/>
        <w:sz w:val="28"/>
        <w:szCs w:val="28"/>
      </w:rPr>
    </w:sdtEndPr>
    <w:sdtContent>
      <w:p w:rsidR="000E4729" w:rsidRDefault="00AC2299">
        <w:pPr>
          <w:pStyle w:val="a7"/>
          <w:numPr>
            <w:ilvl w:val="0"/>
            <w:numId w:val="1"/>
          </w:numPr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16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29" w:rsidRDefault="00043A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6229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729" w:rsidRDefault="00AC2299">
                          <w:pPr>
                            <w:pStyle w:val="a7"/>
                            <w:rPr>
                              <w:rStyle w:val="ae"/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3A6F">
                            <w:rPr>
                              <w:rStyle w:val="ae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-.75pt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Tl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" filled="f" stroked="f">
              <v:textbox style="mso-fit-shape-to-text:t" inset="0,0,0,0">
                <w:txbxContent>
                  <w:p w:rsidR="000E4729" w:rsidRDefault="00AC2299">
                    <w:pPr>
                      <w:pStyle w:val="a7"/>
                      <w:rPr>
                        <w:rStyle w:val="ae"/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043A6F">
                      <w:rPr>
                        <w:rStyle w:val="ae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319818"/>
    </w:sdtPr>
    <w:sdtEndPr>
      <w:rPr>
        <w:rFonts w:ascii="宋体" w:eastAsia="宋体" w:hAnsi="宋体"/>
        <w:sz w:val="28"/>
        <w:szCs w:val="28"/>
      </w:rPr>
    </w:sdtEndPr>
    <w:sdtContent>
      <w:p w:rsidR="000E4729" w:rsidRDefault="00AC2299">
        <w:pPr>
          <w:pStyle w:val="a7"/>
          <w:numPr>
            <w:ilvl w:val="0"/>
            <w:numId w:val="2"/>
          </w:numPr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6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99" w:rsidRDefault="00AC2299">
      <w:r>
        <w:separator/>
      </w:r>
    </w:p>
  </w:footnote>
  <w:footnote w:type="continuationSeparator" w:id="0">
    <w:p w:rsidR="00AC2299" w:rsidRDefault="00AC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6B66"/>
    <w:multiLevelType w:val="multilevel"/>
    <w:tmpl w:val="2DB66B66"/>
    <w:lvl w:ilvl="0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453850"/>
    <w:multiLevelType w:val="multilevel"/>
    <w:tmpl w:val="4C453850"/>
    <w:lvl w:ilvl="0">
      <w:start w:val="18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CC"/>
    <w:rsid w:val="00004103"/>
    <w:rsid w:val="00004A98"/>
    <w:rsid w:val="00017914"/>
    <w:rsid w:val="00021089"/>
    <w:rsid w:val="00027135"/>
    <w:rsid w:val="000303C1"/>
    <w:rsid w:val="00031093"/>
    <w:rsid w:val="000363B6"/>
    <w:rsid w:val="000404DA"/>
    <w:rsid w:val="00043A6F"/>
    <w:rsid w:val="0004469E"/>
    <w:rsid w:val="000526AD"/>
    <w:rsid w:val="00061164"/>
    <w:rsid w:val="00062B96"/>
    <w:rsid w:val="00065F62"/>
    <w:rsid w:val="00070179"/>
    <w:rsid w:val="00091CEB"/>
    <w:rsid w:val="000A1675"/>
    <w:rsid w:val="000A6B72"/>
    <w:rsid w:val="000C425B"/>
    <w:rsid w:val="000D2A3B"/>
    <w:rsid w:val="000E0F92"/>
    <w:rsid w:val="000E1658"/>
    <w:rsid w:val="000E4729"/>
    <w:rsid w:val="000E6D33"/>
    <w:rsid w:val="000F1DCA"/>
    <w:rsid w:val="000F4291"/>
    <w:rsid w:val="000F4920"/>
    <w:rsid w:val="00101A13"/>
    <w:rsid w:val="00107C0A"/>
    <w:rsid w:val="00110B13"/>
    <w:rsid w:val="00111846"/>
    <w:rsid w:val="001224DF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54F08"/>
    <w:rsid w:val="00165D35"/>
    <w:rsid w:val="00175862"/>
    <w:rsid w:val="001844BC"/>
    <w:rsid w:val="00190137"/>
    <w:rsid w:val="00194995"/>
    <w:rsid w:val="001A14F9"/>
    <w:rsid w:val="001A3AAE"/>
    <w:rsid w:val="001A3DB9"/>
    <w:rsid w:val="001C216C"/>
    <w:rsid w:val="001D1CFE"/>
    <w:rsid w:val="001D6A8E"/>
    <w:rsid w:val="001D6EAE"/>
    <w:rsid w:val="001E3844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40B63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85D0B"/>
    <w:rsid w:val="0029121F"/>
    <w:rsid w:val="002954BA"/>
    <w:rsid w:val="002A1088"/>
    <w:rsid w:val="002A132B"/>
    <w:rsid w:val="002B56F3"/>
    <w:rsid w:val="002C2CEC"/>
    <w:rsid w:val="002C585A"/>
    <w:rsid w:val="002D1301"/>
    <w:rsid w:val="002D2233"/>
    <w:rsid w:val="002E13F1"/>
    <w:rsid w:val="002E4371"/>
    <w:rsid w:val="002F3F50"/>
    <w:rsid w:val="002F531A"/>
    <w:rsid w:val="002F7228"/>
    <w:rsid w:val="003008BD"/>
    <w:rsid w:val="00306F51"/>
    <w:rsid w:val="003142C3"/>
    <w:rsid w:val="00314CE4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A6C4E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0D69"/>
    <w:rsid w:val="0054655B"/>
    <w:rsid w:val="0055012E"/>
    <w:rsid w:val="0055127C"/>
    <w:rsid w:val="00551DF3"/>
    <w:rsid w:val="005526A1"/>
    <w:rsid w:val="005532C8"/>
    <w:rsid w:val="00560C34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D3F47"/>
    <w:rsid w:val="005D6E70"/>
    <w:rsid w:val="005E4CFC"/>
    <w:rsid w:val="005E4FC0"/>
    <w:rsid w:val="005E7097"/>
    <w:rsid w:val="005F3EB5"/>
    <w:rsid w:val="005F4B26"/>
    <w:rsid w:val="006066F4"/>
    <w:rsid w:val="00607379"/>
    <w:rsid w:val="00610E7B"/>
    <w:rsid w:val="0061245E"/>
    <w:rsid w:val="00623823"/>
    <w:rsid w:val="00623ECF"/>
    <w:rsid w:val="006305FA"/>
    <w:rsid w:val="00632FC1"/>
    <w:rsid w:val="006459C5"/>
    <w:rsid w:val="00646E6B"/>
    <w:rsid w:val="006546C6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49FB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262D"/>
    <w:rsid w:val="00737D3A"/>
    <w:rsid w:val="0075296A"/>
    <w:rsid w:val="00774A2C"/>
    <w:rsid w:val="00775C8C"/>
    <w:rsid w:val="0078231D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0744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7F1A10"/>
    <w:rsid w:val="00803D68"/>
    <w:rsid w:val="00803F83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54AF6"/>
    <w:rsid w:val="00857D10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402C"/>
    <w:rsid w:val="008E77EA"/>
    <w:rsid w:val="008F6218"/>
    <w:rsid w:val="008F6AC3"/>
    <w:rsid w:val="00906474"/>
    <w:rsid w:val="00914081"/>
    <w:rsid w:val="009162B6"/>
    <w:rsid w:val="00917F9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184C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36B6"/>
    <w:rsid w:val="00997D74"/>
    <w:rsid w:val="009A2FA5"/>
    <w:rsid w:val="009C303A"/>
    <w:rsid w:val="009C31B2"/>
    <w:rsid w:val="009C5443"/>
    <w:rsid w:val="009D25B2"/>
    <w:rsid w:val="009D4987"/>
    <w:rsid w:val="009D4B5F"/>
    <w:rsid w:val="009E1445"/>
    <w:rsid w:val="009E49EC"/>
    <w:rsid w:val="009F03F0"/>
    <w:rsid w:val="00A03228"/>
    <w:rsid w:val="00A10D3D"/>
    <w:rsid w:val="00A125CA"/>
    <w:rsid w:val="00A16343"/>
    <w:rsid w:val="00A2225B"/>
    <w:rsid w:val="00A2235F"/>
    <w:rsid w:val="00A31B25"/>
    <w:rsid w:val="00A320A4"/>
    <w:rsid w:val="00A34AB1"/>
    <w:rsid w:val="00A34BB1"/>
    <w:rsid w:val="00A40FBF"/>
    <w:rsid w:val="00A44867"/>
    <w:rsid w:val="00A46BF7"/>
    <w:rsid w:val="00A538DB"/>
    <w:rsid w:val="00A54F06"/>
    <w:rsid w:val="00A55C1A"/>
    <w:rsid w:val="00A74282"/>
    <w:rsid w:val="00A76247"/>
    <w:rsid w:val="00A83D0A"/>
    <w:rsid w:val="00A85664"/>
    <w:rsid w:val="00A9497D"/>
    <w:rsid w:val="00AC1552"/>
    <w:rsid w:val="00AC15B4"/>
    <w:rsid w:val="00AC2299"/>
    <w:rsid w:val="00AC378E"/>
    <w:rsid w:val="00AC3AAE"/>
    <w:rsid w:val="00AC66AE"/>
    <w:rsid w:val="00AD2034"/>
    <w:rsid w:val="00AD72B2"/>
    <w:rsid w:val="00AD7440"/>
    <w:rsid w:val="00AE28A9"/>
    <w:rsid w:val="00AE5C98"/>
    <w:rsid w:val="00AE6872"/>
    <w:rsid w:val="00AF57E7"/>
    <w:rsid w:val="00B01DCF"/>
    <w:rsid w:val="00B04A88"/>
    <w:rsid w:val="00B06B4F"/>
    <w:rsid w:val="00B10C8B"/>
    <w:rsid w:val="00B2054A"/>
    <w:rsid w:val="00B3338D"/>
    <w:rsid w:val="00B407FD"/>
    <w:rsid w:val="00B455B8"/>
    <w:rsid w:val="00B55E4D"/>
    <w:rsid w:val="00B641CD"/>
    <w:rsid w:val="00B659F2"/>
    <w:rsid w:val="00B96B00"/>
    <w:rsid w:val="00BB00F6"/>
    <w:rsid w:val="00BB6D1C"/>
    <w:rsid w:val="00BC1DE9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2F73"/>
    <w:rsid w:val="00C86268"/>
    <w:rsid w:val="00C94F1A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21DEE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D3675"/>
    <w:rsid w:val="00DD4EB9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D59BE"/>
    <w:rsid w:val="00EE3E65"/>
    <w:rsid w:val="00EE49D0"/>
    <w:rsid w:val="00EF02A4"/>
    <w:rsid w:val="00EF21D2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C750B"/>
    <w:rsid w:val="00FD1427"/>
    <w:rsid w:val="00FD3698"/>
    <w:rsid w:val="00FE0CFA"/>
    <w:rsid w:val="00FE1BB0"/>
    <w:rsid w:val="00FE1E3D"/>
    <w:rsid w:val="00FE423F"/>
    <w:rsid w:val="06791227"/>
    <w:rsid w:val="0684184B"/>
    <w:rsid w:val="08DD0349"/>
    <w:rsid w:val="097515ED"/>
    <w:rsid w:val="0FBC0D5E"/>
    <w:rsid w:val="14224495"/>
    <w:rsid w:val="1B242DE4"/>
    <w:rsid w:val="1FA92984"/>
    <w:rsid w:val="21583B01"/>
    <w:rsid w:val="24D659DB"/>
    <w:rsid w:val="28F82502"/>
    <w:rsid w:val="310D1521"/>
    <w:rsid w:val="32F167C7"/>
    <w:rsid w:val="3C277440"/>
    <w:rsid w:val="3CFF6941"/>
    <w:rsid w:val="42FD4E95"/>
    <w:rsid w:val="49D7038B"/>
    <w:rsid w:val="547B3612"/>
    <w:rsid w:val="54D13CB7"/>
    <w:rsid w:val="558746DF"/>
    <w:rsid w:val="5AD96F2A"/>
    <w:rsid w:val="5D9B3C85"/>
    <w:rsid w:val="5E04281E"/>
    <w:rsid w:val="612E4DE5"/>
    <w:rsid w:val="621722D7"/>
    <w:rsid w:val="635E1F5E"/>
    <w:rsid w:val="646F483C"/>
    <w:rsid w:val="65FD27CC"/>
    <w:rsid w:val="66261C70"/>
    <w:rsid w:val="7637387F"/>
    <w:rsid w:val="79C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link w:val="Char0"/>
    <w:qFormat/>
  </w:style>
  <w:style w:type="paragraph" w:styleId="a5">
    <w:name w:val="Date"/>
    <w:basedOn w:val="a"/>
    <w:next w:val="a"/>
    <w:link w:val="Char1"/>
    <w:unhideWhenUsed/>
    <w:qFormat/>
    <w:pPr>
      <w:ind w:leftChars="2500" w:left="100"/>
    </w:pPr>
  </w:style>
  <w:style w:type="paragraph" w:styleId="a6">
    <w:name w:val="Balloon Text"/>
    <w:basedOn w:val="a"/>
    <w:link w:val="Char2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6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character" w:customStyle="1" w:styleId="Char1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5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6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正文文本 Char"/>
    <w:basedOn w:val="a0"/>
    <w:link w:val="a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link w:val="Char0"/>
    <w:qFormat/>
  </w:style>
  <w:style w:type="paragraph" w:styleId="a5">
    <w:name w:val="Date"/>
    <w:basedOn w:val="a"/>
    <w:next w:val="a"/>
    <w:link w:val="Char1"/>
    <w:unhideWhenUsed/>
    <w:qFormat/>
    <w:pPr>
      <w:ind w:leftChars="2500" w:left="100"/>
    </w:pPr>
  </w:style>
  <w:style w:type="paragraph" w:styleId="a6">
    <w:name w:val="Balloon Text"/>
    <w:basedOn w:val="a"/>
    <w:link w:val="Char2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6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character" w:customStyle="1" w:styleId="Char1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5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6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正文文本 Char"/>
    <w:basedOn w:val="a0"/>
    <w:link w:val="a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72478-DE60-42CD-AA04-6909F8A2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</Words>
  <Characters>2355</Characters>
  <Application>Microsoft Office Word</Application>
  <DocSecurity>0</DocSecurity>
  <Lines>19</Lines>
  <Paragraphs>5</Paragraphs>
  <ScaleCrop>false</ScaleCrop>
  <Company>Lenovo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罗夏宁</cp:lastModifiedBy>
  <cp:revision>2</cp:revision>
  <cp:lastPrinted>2022-03-02T02:32:00Z</cp:lastPrinted>
  <dcterms:created xsi:type="dcterms:W3CDTF">2022-03-02T03:33:00Z</dcterms:created>
  <dcterms:modified xsi:type="dcterms:W3CDTF">2022-03-02T03:33:00Z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BE5B394F41564AEC96E8602EB387D42D</vt:lpwstr>
  </property>
</Properties>
</file>