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43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附件</w:t>
      </w:r>
    </w:p>
    <w:p w14:paraId="0B972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val="en-US" w:eastAsia="zh-CN"/>
        </w:rPr>
      </w:pPr>
    </w:p>
    <w:p w14:paraId="64375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val="en-US" w:eastAsia="zh-CN"/>
        </w:rPr>
        <w:t>2024年度拟转建专业技术领域类技术创新</w:t>
      </w:r>
    </w:p>
    <w:p w14:paraId="0704D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val="en-US" w:eastAsia="zh-CN"/>
        </w:rPr>
        <w:t>中心的广西工程技术研究中心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eastAsia="zh-CN"/>
        </w:rPr>
        <w:t>名单</w:t>
      </w:r>
    </w:p>
    <w:p w14:paraId="516DAE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/>
          <w:lang w:eastAsia="zh-CN"/>
        </w:rPr>
      </w:pPr>
    </w:p>
    <w:tbl>
      <w:tblPr>
        <w:tblStyle w:val="14"/>
        <w:tblW w:w="50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500"/>
        <w:gridCol w:w="2835"/>
        <w:gridCol w:w="995"/>
      </w:tblGrid>
      <w:tr w14:paraId="61A95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</w:trPr>
        <w:tc>
          <w:tcPr>
            <w:tcW w:w="436" w:type="pct"/>
            <w:noWrap w:val="0"/>
            <w:vAlign w:val="center"/>
          </w:tcPr>
          <w:p w14:paraId="31D88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465" w:type="pct"/>
            <w:noWrap w:val="0"/>
            <w:vAlign w:val="center"/>
          </w:tcPr>
          <w:p w14:paraId="0CFC4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工程中心名称</w:t>
            </w:r>
          </w:p>
        </w:tc>
        <w:tc>
          <w:tcPr>
            <w:tcW w:w="1553" w:type="pct"/>
            <w:noWrap w:val="0"/>
            <w:vAlign w:val="center"/>
          </w:tcPr>
          <w:p w14:paraId="79E23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依托单位名称</w:t>
            </w:r>
          </w:p>
        </w:tc>
        <w:tc>
          <w:tcPr>
            <w:tcW w:w="545" w:type="pct"/>
            <w:noWrap w:val="0"/>
            <w:vAlign w:val="center"/>
          </w:tcPr>
          <w:p w14:paraId="78E8E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所在市</w:t>
            </w:r>
          </w:p>
        </w:tc>
      </w:tr>
      <w:tr w14:paraId="7DCC9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B2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465" w:type="pct"/>
            <w:noWrap w:val="0"/>
            <w:vAlign w:val="center"/>
          </w:tcPr>
          <w:p w14:paraId="0C597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广西人造石材工程技术研究中心</w:t>
            </w:r>
          </w:p>
        </w:tc>
        <w:tc>
          <w:tcPr>
            <w:tcW w:w="1553" w:type="pct"/>
            <w:noWrap w:val="0"/>
            <w:vAlign w:val="center"/>
          </w:tcPr>
          <w:p w14:paraId="3710A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广西利升石业有限公司</w:t>
            </w:r>
          </w:p>
        </w:tc>
        <w:tc>
          <w:tcPr>
            <w:tcW w:w="545" w:type="pct"/>
            <w:noWrap w:val="0"/>
            <w:vAlign w:val="center"/>
          </w:tcPr>
          <w:p w14:paraId="50C6F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贺州</w:t>
            </w:r>
          </w:p>
        </w:tc>
      </w:tr>
      <w:tr w14:paraId="6C59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6" w:type="pct"/>
            <w:noWrap w:val="0"/>
            <w:vAlign w:val="center"/>
          </w:tcPr>
          <w:p w14:paraId="1514E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65" w:type="pct"/>
            <w:noWrap w:val="0"/>
            <w:vAlign w:val="center"/>
          </w:tcPr>
          <w:p w14:paraId="601E4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广西高纯净铁基及其陶瓷复合材料工程技术研究中心</w:t>
            </w:r>
          </w:p>
        </w:tc>
        <w:tc>
          <w:tcPr>
            <w:tcW w:w="1553" w:type="pct"/>
            <w:noWrap w:val="0"/>
            <w:vAlign w:val="center"/>
          </w:tcPr>
          <w:p w14:paraId="029DF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广西长城机械股份有限公司</w:t>
            </w:r>
          </w:p>
        </w:tc>
        <w:tc>
          <w:tcPr>
            <w:tcW w:w="545" w:type="pct"/>
            <w:noWrap w:val="0"/>
            <w:vAlign w:val="center"/>
          </w:tcPr>
          <w:p w14:paraId="7E78D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贺州</w:t>
            </w:r>
          </w:p>
        </w:tc>
      </w:tr>
      <w:tr w14:paraId="240B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6" w:type="pct"/>
            <w:noWrap w:val="0"/>
            <w:vAlign w:val="center"/>
          </w:tcPr>
          <w:p w14:paraId="7EDB7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65" w:type="pct"/>
            <w:noWrap w:val="0"/>
            <w:vAlign w:val="center"/>
          </w:tcPr>
          <w:p w14:paraId="64B28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广西特种环保电线电缆工程技术研究中心</w:t>
            </w:r>
          </w:p>
        </w:tc>
        <w:tc>
          <w:tcPr>
            <w:tcW w:w="1553" w:type="pct"/>
            <w:noWrap w:val="0"/>
            <w:vAlign w:val="center"/>
          </w:tcPr>
          <w:p w14:paraId="550B4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桂林国际电线电缆集团有限责任公司</w:t>
            </w:r>
          </w:p>
        </w:tc>
        <w:tc>
          <w:tcPr>
            <w:tcW w:w="545" w:type="pct"/>
            <w:noWrap w:val="0"/>
            <w:vAlign w:val="center"/>
          </w:tcPr>
          <w:p w14:paraId="33BEA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</w:t>
            </w:r>
          </w:p>
        </w:tc>
      </w:tr>
      <w:tr w14:paraId="63EE7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6" w:type="pct"/>
            <w:noWrap w:val="0"/>
            <w:vAlign w:val="center"/>
          </w:tcPr>
          <w:p w14:paraId="1D447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65" w:type="pct"/>
            <w:noWrap w:val="0"/>
            <w:vAlign w:val="center"/>
          </w:tcPr>
          <w:p w14:paraId="362A0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广西电力输配网防雷工程技术研究中心</w:t>
            </w:r>
          </w:p>
        </w:tc>
        <w:tc>
          <w:tcPr>
            <w:tcW w:w="1553" w:type="pct"/>
            <w:noWrap w:val="0"/>
            <w:vAlign w:val="center"/>
          </w:tcPr>
          <w:p w14:paraId="6C0D9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545" w:type="pct"/>
            <w:noWrap w:val="0"/>
            <w:vAlign w:val="center"/>
          </w:tcPr>
          <w:p w14:paraId="6498C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</w:t>
            </w:r>
          </w:p>
        </w:tc>
      </w:tr>
      <w:tr w14:paraId="74580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6" w:type="pct"/>
            <w:noWrap w:val="0"/>
            <w:vAlign w:val="center"/>
          </w:tcPr>
          <w:p w14:paraId="2C582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65" w:type="pct"/>
            <w:noWrap w:val="0"/>
            <w:vAlign w:val="center"/>
          </w:tcPr>
          <w:p w14:paraId="2A9AD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广西智能显微设备工程技术研究中心</w:t>
            </w:r>
          </w:p>
        </w:tc>
        <w:tc>
          <w:tcPr>
            <w:tcW w:w="1553" w:type="pct"/>
            <w:noWrap w:val="0"/>
            <w:vAlign w:val="center"/>
          </w:tcPr>
          <w:p w14:paraId="2F31E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梧州学院</w:t>
            </w:r>
          </w:p>
        </w:tc>
        <w:tc>
          <w:tcPr>
            <w:tcW w:w="545" w:type="pct"/>
            <w:noWrap w:val="0"/>
            <w:vAlign w:val="center"/>
          </w:tcPr>
          <w:p w14:paraId="7750B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梧州</w:t>
            </w:r>
          </w:p>
        </w:tc>
      </w:tr>
      <w:tr w14:paraId="14F0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6" w:type="pct"/>
            <w:noWrap w:val="0"/>
            <w:vAlign w:val="center"/>
          </w:tcPr>
          <w:p w14:paraId="37082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65" w:type="pct"/>
            <w:noWrap w:val="0"/>
            <w:vAlign w:val="center"/>
          </w:tcPr>
          <w:p w14:paraId="757B8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广西电子数显量具量仪工程技术研究中心</w:t>
            </w:r>
          </w:p>
        </w:tc>
        <w:tc>
          <w:tcPr>
            <w:tcW w:w="1553" w:type="pct"/>
            <w:noWrap w:val="0"/>
            <w:vAlign w:val="center"/>
          </w:tcPr>
          <w:p w14:paraId="3E94B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桂林广陆数字测控有限公司</w:t>
            </w:r>
          </w:p>
        </w:tc>
        <w:tc>
          <w:tcPr>
            <w:tcW w:w="545" w:type="pct"/>
            <w:noWrap w:val="0"/>
            <w:vAlign w:val="center"/>
          </w:tcPr>
          <w:p w14:paraId="39CF6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</w:t>
            </w:r>
          </w:p>
        </w:tc>
      </w:tr>
      <w:tr w14:paraId="451B3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6" w:type="pct"/>
            <w:noWrap w:val="0"/>
            <w:vAlign w:val="center"/>
          </w:tcPr>
          <w:p w14:paraId="65390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65" w:type="pct"/>
            <w:noWrap w:val="0"/>
            <w:vAlign w:val="center"/>
          </w:tcPr>
          <w:p w14:paraId="7E627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广西智能数字服务工程技术研究中心</w:t>
            </w:r>
          </w:p>
        </w:tc>
        <w:tc>
          <w:tcPr>
            <w:tcW w:w="1553" w:type="pct"/>
            <w:noWrap w:val="0"/>
            <w:vAlign w:val="center"/>
          </w:tcPr>
          <w:p w14:paraId="4BD13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545" w:type="pct"/>
            <w:noWrap w:val="0"/>
            <w:vAlign w:val="center"/>
          </w:tcPr>
          <w:p w14:paraId="57DA9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</w:t>
            </w:r>
          </w:p>
        </w:tc>
      </w:tr>
      <w:tr w14:paraId="7CC71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6" w:type="pct"/>
            <w:noWrap w:val="0"/>
            <w:vAlign w:val="center"/>
          </w:tcPr>
          <w:p w14:paraId="2E2DB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65" w:type="pct"/>
            <w:noWrap w:val="0"/>
            <w:vAlign w:val="center"/>
          </w:tcPr>
          <w:p w14:paraId="51485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广西农业互联网工程技术研究中心</w:t>
            </w:r>
          </w:p>
        </w:tc>
        <w:tc>
          <w:tcPr>
            <w:tcW w:w="1553" w:type="pct"/>
            <w:noWrap w:val="0"/>
            <w:vAlign w:val="center"/>
          </w:tcPr>
          <w:p w14:paraId="0C058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广西慧云信息技术有限公司</w:t>
            </w:r>
          </w:p>
        </w:tc>
        <w:tc>
          <w:tcPr>
            <w:tcW w:w="545" w:type="pct"/>
            <w:noWrap w:val="0"/>
            <w:vAlign w:val="center"/>
          </w:tcPr>
          <w:p w14:paraId="517F9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</w:t>
            </w:r>
          </w:p>
        </w:tc>
      </w:tr>
      <w:tr w14:paraId="76D2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6" w:type="pct"/>
            <w:noWrap w:val="0"/>
            <w:vAlign w:val="center"/>
          </w:tcPr>
          <w:p w14:paraId="34F3C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465" w:type="pct"/>
            <w:noWrap w:val="0"/>
            <w:vAlign w:val="center"/>
          </w:tcPr>
          <w:p w14:paraId="19802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广西通信天线与微波系统工程技术研究中心</w:t>
            </w:r>
          </w:p>
        </w:tc>
        <w:tc>
          <w:tcPr>
            <w:tcW w:w="1553" w:type="pct"/>
            <w:noWrap w:val="0"/>
            <w:vAlign w:val="center"/>
          </w:tcPr>
          <w:p w14:paraId="31792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桂林电子科技大学</w:t>
            </w:r>
          </w:p>
        </w:tc>
        <w:tc>
          <w:tcPr>
            <w:tcW w:w="545" w:type="pct"/>
            <w:noWrap w:val="0"/>
            <w:vAlign w:val="center"/>
          </w:tcPr>
          <w:p w14:paraId="3286A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</w:t>
            </w:r>
          </w:p>
        </w:tc>
      </w:tr>
      <w:tr w14:paraId="20A06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6" w:type="pct"/>
            <w:noWrap w:val="0"/>
            <w:vAlign w:val="center"/>
          </w:tcPr>
          <w:p w14:paraId="20553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65" w:type="pct"/>
            <w:noWrap w:val="0"/>
            <w:vAlign w:val="center"/>
          </w:tcPr>
          <w:p w14:paraId="5D9A8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广西海绵城市工程技术研究中心</w:t>
            </w:r>
          </w:p>
        </w:tc>
        <w:tc>
          <w:tcPr>
            <w:tcW w:w="1553" w:type="pct"/>
            <w:noWrap w:val="0"/>
            <w:vAlign w:val="center"/>
          </w:tcPr>
          <w:p w14:paraId="28ED3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华蓝设计（集团）有限公司</w:t>
            </w:r>
          </w:p>
        </w:tc>
        <w:tc>
          <w:tcPr>
            <w:tcW w:w="545" w:type="pct"/>
            <w:noWrap w:val="0"/>
            <w:vAlign w:val="center"/>
          </w:tcPr>
          <w:p w14:paraId="3A1C6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</w:t>
            </w:r>
          </w:p>
        </w:tc>
      </w:tr>
      <w:tr w14:paraId="6640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6" w:type="pct"/>
            <w:noWrap w:val="0"/>
            <w:vAlign w:val="center"/>
          </w:tcPr>
          <w:p w14:paraId="027C6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465" w:type="pct"/>
            <w:noWrap w:val="0"/>
            <w:vAlign w:val="center"/>
          </w:tcPr>
          <w:p w14:paraId="22621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广西岩土灾害防治工程技术研究中心</w:t>
            </w:r>
          </w:p>
        </w:tc>
        <w:tc>
          <w:tcPr>
            <w:tcW w:w="1553" w:type="pct"/>
            <w:noWrap w:val="0"/>
            <w:vAlign w:val="center"/>
          </w:tcPr>
          <w:p w14:paraId="68D97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广西交通规划勘察设计研究院有限公司</w:t>
            </w:r>
          </w:p>
        </w:tc>
        <w:tc>
          <w:tcPr>
            <w:tcW w:w="545" w:type="pct"/>
            <w:noWrap w:val="0"/>
            <w:vAlign w:val="center"/>
          </w:tcPr>
          <w:p w14:paraId="67EA3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</w:t>
            </w:r>
          </w:p>
        </w:tc>
      </w:tr>
      <w:tr w14:paraId="583D8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6" w:type="pct"/>
            <w:noWrap w:val="0"/>
            <w:vAlign w:val="center"/>
          </w:tcPr>
          <w:p w14:paraId="316E8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465" w:type="pct"/>
            <w:noWrap w:val="0"/>
            <w:vAlign w:val="center"/>
          </w:tcPr>
          <w:p w14:paraId="74C8C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广西小城镇污水治理工程技术研究中心</w:t>
            </w:r>
          </w:p>
        </w:tc>
        <w:tc>
          <w:tcPr>
            <w:tcW w:w="1553" w:type="pct"/>
            <w:noWrap w:val="0"/>
            <w:vAlign w:val="center"/>
          </w:tcPr>
          <w:p w14:paraId="7C354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桂润环境科技股份有限公司</w:t>
            </w:r>
          </w:p>
        </w:tc>
        <w:tc>
          <w:tcPr>
            <w:tcW w:w="545" w:type="pct"/>
            <w:noWrap w:val="0"/>
            <w:vAlign w:val="center"/>
          </w:tcPr>
          <w:p w14:paraId="7613C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</w:t>
            </w:r>
          </w:p>
        </w:tc>
      </w:tr>
      <w:tr w14:paraId="2F8E8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6" w:type="pct"/>
            <w:noWrap w:val="0"/>
            <w:vAlign w:val="center"/>
          </w:tcPr>
          <w:p w14:paraId="57AAC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465" w:type="pct"/>
            <w:noWrap w:val="0"/>
            <w:vAlign w:val="center"/>
          </w:tcPr>
          <w:p w14:paraId="60C19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广西纳米陶瓷膜水处理工程技术研究中心</w:t>
            </w:r>
          </w:p>
        </w:tc>
        <w:tc>
          <w:tcPr>
            <w:tcW w:w="1553" w:type="pct"/>
            <w:noWrap w:val="0"/>
            <w:vAlign w:val="center"/>
          </w:tcPr>
          <w:p w14:paraId="4C07C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广西碧清源环保投资有限公司</w:t>
            </w:r>
          </w:p>
        </w:tc>
        <w:tc>
          <w:tcPr>
            <w:tcW w:w="545" w:type="pct"/>
            <w:noWrap w:val="0"/>
            <w:vAlign w:val="center"/>
          </w:tcPr>
          <w:p w14:paraId="707CD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梧州</w:t>
            </w:r>
          </w:p>
        </w:tc>
      </w:tr>
      <w:tr w14:paraId="342DB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6" w:type="pct"/>
            <w:noWrap w:val="0"/>
            <w:vAlign w:val="center"/>
          </w:tcPr>
          <w:p w14:paraId="6B4A7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465" w:type="pct"/>
            <w:noWrap w:val="0"/>
            <w:vAlign w:val="center"/>
          </w:tcPr>
          <w:p w14:paraId="359B4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广西挖掘机工程技术研究中心</w:t>
            </w:r>
          </w:p>
        </w:tc>
        <w:tc>
          <w:tcPr>
            <w:tcW w:w="1553" w:type="pct"/>
            <w:noWrap w:val="0"/>
            <w:vAlign w:val="center"/>
          </w:tcPr>
          <w:p w14:paraId="4F611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柳州柳工挖掘机有限公司</w:t>
            </w:r>
          </w:p>
        </w:tc>
        <w:tc>
          <w:tcPr>
            <w:tcW w:w="545" w:type="pct"/>
            <w:noWrap w:val="0"/>
            <w:vAlign w:val="center"/>
          </w:tcPr>
          <w:p w14:paraId="2ED4A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</w:t>
            </w:r>
          </w:p>
        </w:tc>
      </w:tr>
      <w:tr w14:paraId="66DAA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6" w:type="pct"/>
            <w:noWrap w:val="0"/>
            <w:vAlign w:val="center"/>
          </w:tcPr>
          <w:p w14:paraId="18E6A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65" w:type="pct"/>
            <w:noWrap w:val="0"/>
            <w:vAlign w:val="center"/>
          </w:tcPr>
          <w:p w14:paraId="09DC3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广西特种机器人工程技术研究中心</w:t>
            </w:r>
          </w:p>
        </w:tc>
        <w:tc>
          <w:tcPr>
            <w:tcW w:w="1553" w:type="pct"/>
            <w:noWrap w:val="0"/>
            <w:vAlign w:val="center"/>
          </w:tcPr>
          <w:p w14:paraId="2E993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广西机械工业研究院有限责任公司</w:t>
            </w:r>
          </w:p>
        </w:tc>
        <w:tc>
          <w:tcPr>
            <w:tcW w:w="545" w:type="pct"/>
            <w:noWrap w:val="0"/>
            <w:vAlign w:val="center"/>
          </w:tcPr>
          <w:p w14:paraId="2122A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</w:t>
            </w:r>
          </w:p>
        </w:tc>
      </w:tr>
      <w:tr w14:paraId="681B0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6" w:type="pct"/>
            <w:noWrap w:val="0"/>
            <w:vAlign w:val="center"/>
          </w:tcPr>
          <w:p w14:paraId="04F78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465" w:type="pct"/>
            <w:noWrap w:val="0"/>
            <w:vAlign w:val="center"/>
          </w:tcPr>
          <w:p w14:paraId="2AACB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广西高速公路养护工程技术研究中心</w:t>
            </w:r>
          </w:p>
        </w:tc>
        <w:tc>
          <w:tcPr>
            <w:tcW w:w="1553" w:type="pct"/>
            <w:noWrap w:val="0"/>
            <w:vAlign w:val="center"/>
          </w:tcPr>
          <w:p w14:paraId="47B07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广西交投科技有限公司</w:t>
            </w:r>
          </w:p>
        </w:tc>
        <w:tc>
          <w:tcPr>
            <w:tcW w:w="545" w:type="pct"/>
            <w:noWrap w:val="0"/>
            <w:vAlign w:val="center"/>
          </w:tcPr>
          <w:p w14:paraId="777B4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</w:t>
            </w:r>
          </w:p>
        </w:tc>
      </w:tr>
      <w:tr w14:paraId="345C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6" w:type="pct"/>
            <w:noWrap w:val="0"/>
            <w:vAlign w:val="center"/>
          </w:tcPr>
          <w:p w14:paraId="0988D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465" w:type="pct"/>
            <w:noWrap w:val="0"/>
            <w:vAlign w:val="center"/>
          </w:tcPr>
          <w:p w14:paraId="2DC7A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广西虾类繁育工程技术研究中心</w:t>
            </w:r>
          </w:p>
        </w:tc>
        <w:tc>
          <w:tcPr>
            <w:tcW w:w="1553" w:type="pct"/>
            <w:noWrap w:val="0"/>
            <w:vAlign w:val="center"/>
          </w:tcPr>
          <w:p w14:paraId="4A992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广西水产科学研究院</w:t>
            </w:r>
          </w:p>
        </w:tc>
        <w:tc>
          <w:tcPr>
            <w:tcW w:w="545" w:type="pct"/>
            <w:noWrap w:val="0"/>
            <w:vAlign w:val="center"/>
          </w:tcPr>
          <w:p w14:paraId="32636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</w:t>
            </w:r>
          </w:p>
        </w:tc>
      </w:tr>
      <w:tr w14:paraId="0545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6" w:type="pct"/>
            <w:noWrap w:val="0"/>
            <w:vAlign w:val="center"/>
          </w:tcPr>
          <w:p w14:paraId="10E34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465" w:type="pct"/>
            <w:noWrap w:val="0"/>
            <w:vAlign w:val="center"/>
          </w:tcPr>
          <w:p w14:paraId="08387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广西亚热带水果加工工程技术研究中心</w:t>
            </w:r>
          </w:p>
        </w:tc>
        <w:tc>
          <w:tcPr>
            <w:tcW w:w="1553" w:type="pct"/>
            <w:noWrap w:val="0"/>
            <w:vAlign w:val="center"/>
          </w:tcPr>
          <w:p w14:paraId="4CB12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广西亚热带作物研究所</w:t>
            </w:r>
          </w:p>
        </w:tc>
        <w:tc>
          <w:tcPr>
            <w:tcW w:w="545" w:type="pct"/>
            <w:noWrap w:val="0"/>
            <w:vAlign w:val="center"/>
          </w:tcPr>
          <w:p w14:paraId="2D560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</w:t>
            </w:r>
          </w:p>
        </w:tc>
      </w:tr>
      <w:tr w14:paraId="6C54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6" w:type="pct"/>
            <w:noWrap w:val="0"/>
            <w:vAlign w:val="center"/>
          </w:tcPr>
          <w:p w14:paraId="50A9C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465" w:type="pct"/>
            <w:noWrap w:val="0"/>
            <w:vAlign w:val="center"/>
          </w:tcPr>
          <w:p w14:paraId="19738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广西车用进气系统工程技术研究中心</w:t>
            </w:r>
          </w:p>
        </w:tc>
        <w:tc>
          <w:tcPr>
            <w:tcW w:w="1553" w:type="pct"/>
            <w:noWrap w:val="0"/>
            <w:vAlign w:val="center"/>
          </w:tcPr>
          <w:p w14:paraId="78F78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柳州日高滤清器有限责任公司</w:t>
            </w:r>
          </w:p>
        </w:tc>
        <w:tc>
          <w:tcPr>
            <w:tcW w:w="545" w:type="pct"/>
            <w:noWrap w:val="0"/>
            <w:vAlign w:val="center"/>
          </w:tcPr>
          <w:p w14:paraId="12E42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</w:t>
            </w:r>
          </w:p>
        </w:tc>
      </w:tr>
      <w:tr w14:paraId="53D7B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6" w:type="pct"/>
            <w:noWrap w:val="0"/>
            <w:vAlign w:val="center"/>
          </w:tcPr>
          <w:p w14:paraId="2E900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65" w:type="pct"/>
            <w:noWrap w:val="0"/>
            <w:vAlign w:val="center"/>
          </w:tcPr>
          <w:p w14:paraId="62B20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广西水牛乳工程技术研究中心</w:t>
            </w:r>
          </w:p>
        </w:tc>
        <w:tc>
          <w:tcPr>
            <w:tcW w:w="1553" w:type="pct"/>
            <w:noWrap w:val="0"/>
            <w:vAlign w:val="center"/>
          </w:tcPr>
          <w:p w14:paraId="03E77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皇氏集团股份有限公司</w:t>
            </w:r>
          </w:p>
        </w:tc>
        <w:tc>
          <w:tcPr>
            <w:tcW w:w="545" w:type="pct"/>
            <w:noWrap w:val="0"/>
            <w:vAlign w:val="center"/>
          </w:tcPr>
          <w:p w14:paraId="2A391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</w:t>
            </w:r>
          </w:p>
        </w:tc>
      </w:tr>
      <w:tr w14:paraId="4DB3E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6" w:type="pct"/>
            <w:noWrap w:val="0"/>
            <w:vAlign w:val="center"/>
          </w:tcPr>
          <w:p w14:paraId="24E8F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465" w:type="pct"/>
            <w:noWrap w:val="0"/>
            <w:vAlign w:val="center"/>
          </w:tcPr>
          <w:p w14:paraId="6DE3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广西柳州螺蛳粉工程技术研究中心</w:t>
            </w:r>
          </w:p>
        </w:tc>
        <w:tc>
          <w:tcPr>
            <w:tcW w:w="1553" w:type="pct"/>
            <w:noWrap w:val="0"/>
            <w:vAlign w:val="center"/>
          </w:tcPr>
          <w:p w14:paraId="77BF7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广西科技大学</w:t>
            </w:r>
            <w:bookmarkStart w:id="0" w:name="_GoBack"/>
            <w:bookmarkEnd w:id="0"/>
          </w:p>
        </w:tc>
        <w:tc>
          <w:tcPr>
            <w:tcW w:w="545" w:type="pct"/>
            <w:noWrap w:val="0"/>
            <w:vAlign w:val="center"/>
          </w:tcPr>
          <w:p w14:paraId="4B70C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</w:t>
            </w:r>
          </w:p>
        </w:tc>
      </w:tr>
      <w:tr w14:paraId="068F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6" w:type="pct"/>
            <w:noWrap w:val="0"/>
            <w:vAlign w:val="center"/>
          </w:tcPr>
          <w:p w14:paraId="1C830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465" w:type="pct"/>
            <w:noWrap w:val="0"/>
            <w:vAlign w:val="center"/>
          </w:tcPr>
          <w:p w14:paraId="71AC7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广西新能源船舶电池工程技术研究中心</w:t>
            </w:r>
          </w:p>
        </w:tc>
        <w:tc>
          <w:tcPr>
            <w:tcW w:w="1553" w:type="pct"/>
            <w:noWrap w:val="0"/>
            <w:vAlign w:val="center"/>
          </w:tcPr>
          <w:p w14:paraId="7D37E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广西师范大学</w:t>
            </w:r>
          </w:p>
        </w:tc>
        <w:tc>
          <w:tcPr>
            <w:tcW w:w="545" w:type="pct"/>
            <w:noWrap w:val="0"/>
            <w:vAlign w:val="center"/>
          </w:tcPr>
          <w:p w14:paraId="49BC3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</w:t>
            </w:r>
          </w:p>
        </w:tc>
      </w:tr>
      <w:tr w14:paraId="315A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6" w:type="pct"/>
            <w:noWrap w:val="0"/>
            <w:vAlign w:val="center"/>
          </w:tcPr>
          <w:p w14:paraId="1E8C3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465" w:type="pct"/>
            <w:noWrap w:val="0"/>
            <w:vAlign w:val="center"/>
          </w:tcPr>
          <w:p w14:paraId="17505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广西红土镍矿综合利用工程技术研究中心</w:t>
            </w:r>
          </w:p>
        </w:tc>
        <w:tc>
          <w:tcPr>
            <w:tcW w:w="1553" w:type="pct"/>
            <w:noWrap w:val="0"/>
            <w:vAlign w:val="center"/>
          </w:tcPr>
          <w:p w14:paraId="7BF7B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广西盛隆冶金有限公司</w:t>
            </w:r>
          </w:p>
        </w:tc>
        <w:tc>
          <w:tcPr>
            <w:tcW w:w="545" w:type="pct"/>
            <w:noWrap w:val="0"/>
            <w:vAlign w:val="center"/>
          </w:tcPr>
          <w:p w14:paraId="6C3D5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防城港</w:t>
            </w:r>
          </w:p>
        </w:tc>
      </w:tr>
      <w:tr w14:paraId="1EF02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6" w:type="pct"/>
            <w:noWrap w:val="0"/>
            <w:vAlign w:val="center"/>
          </w:tcPr>
          <w:p w14:paraId="4CC62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465" w:type="pct"/>
            <w:noWrap w:val="0"/>
            <w:vAlign w:val="center"/>
          </w:tcPr>
          <w:p w14:paraId="0D93D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广西超高纯超细稀土粉体制备工程技术研究中心</w:t>
            </w:r>
          </w:p>
        </w:tc>
        <w:tc>
          <w:tcPr>
            <w:tcW w:w="1553" w:type="pct"/>
            <w:noWrap w:val="0"/>
            <w:vAlign w:val="center"/>
          </w:tcPr>
          <w:p w14:paraId="0780B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广西国盛稀土新材料有限公司</w:t>
            </w:r>
          </w:p>
        </w:tc>
        <w:tc>
          <w:tcPr>
            <w:tcW w:w="545" w:type="pct"/>
            <w:noWrap w:val="0"/>
            <w:vAlign w:val="center"/>
          </w:tcPr>
          <w:p w14:paraId="61872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崇左</w:t>
            </w:r>
          </w:p>
        </w:tc>
      </w:tr>
      <w:tr w14:paraId="61F1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6" w:type="pct"/>
            <w:noWrap w:val="0"/>
            <w:vAlign w:val="center"/>
          </w:tcPr>
          <w:p w14:paraId="14FF7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65" w:type="pct"/>
            <w:noWrap w:val="0"/>
            <w:vAlign w:val="center"/>
          </w:tcPr>
          <w:p w14:paraId="6623B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广西组织器官修复医用生物材料工程技术研究中心</w:t>
            </w:r>
          </w:p>
        </w:tc>
        <w:tc>
          <w:tcPr>
            <w:tcW w:w="1553" w:type="pct"/>
            <w:noWrap w:val="0"/>
            <w:vAlign w:val="center"/>
          </w:tcPr>
          <w:p w14:paraId="40716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广西医科大学</w:t>
            </w:r>
          </w:p>
        </w:tc>
        <w:tc>
          <w:tcPr>
            <w:tcW w:w="545" w:type="pct"/>
            <w:noWrap w:val="0"/>
            <w:vAlign w:val="center"/>
          </w:tcPr>
          <w:p w14:paraId="3D73D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</w:t>
            </w:r>
          </w:p>
        </w:tc>
      </w:tr>
      <w:tr w14:paraId="46F56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6" w:type="pct"/>
            <w:noWrap w:val="0"/>
            <w:vAlign w:val="center"/>
          </w:tcPr>
          <w:p w14:paraId="71F33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465" w:type="pct"/>
            <w:noWrap w:val="0"/>
            <w:vAlign w:val="center"/>
          </w:tcPr>
          <w:p w14:paraId="4E4BE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广西缓控释药物制剂工程技术研究中心</w:t>
            </w:r>
          </w:p>
        </w:tc>
        <w:tc>
          <w:tcPr>
            <w:tcW w:w="1553" w:type="pct"/>
            <w:noWrap w:val="0"/>
            <w:vAlign w:val="center"/>
          </w:tcPr>
          <w:p w14:paraId="66ABA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广西博科药业有限公司</w:t>
            </w:r>
          </w:p>
        </w:tc>
        <w:tc>
          <w:tcPr>
            <w:tcW w:w="545" w:type="pct"/>
            <w:noWrap w:val="0"/>
            <w:vAlign w:val="center"/>
          </w:tcPr>
          <w:p w14:paraId="559D8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</w:t>
            </w:r>
          </w:p>
        </w:tc>
      </w:tr>
      <w:tr w14:paraId="2A799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6" w:type="pct"/>
            <w:noWrap w:val="0"/>
            <w:vAlign w:val="center"/>
          </w:tcPr>
          <w:p w14:paraId="28365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465" w:type="pct"/>
            <w:noWrap w:val="0"/>
            <w:vAlign w:val="center"/>
          </w:tcPr>
          <w:p w14:paraId="54F35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广西小分子化药工程技术研究中心</w:t>
            </w:r>
          </w:p>
        </w:tc>
        <w:tc>
          <w:tcPr>
            <w:tcW w:w="1553" w:type="pct"/>
            <w:noWrap w:val="0"/>
            <w:vAlign w:val="center"/>
          </w:tcPr>
          <w:p w14:paraId="59576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桂林南药股份有限公司</w:t>
            </w:r>
          </w:p>
        </w:tc>
        <w:tc>
          <w:tcPr>
            <w:tcW w:w="545" w:type="pct"/>
            <w:noWrap w:val="0"/>
            <w:vAlign w:val="center"/>
          </w:tcPr>
          <w:p w14:paraId="440D9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</w:t>
            </w:r>
          </w:p>
        </w:tc>
      </w:tr>
      <w:tr w14:paraId="02552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6" w:type="pct"/>
            <w:noWrap w:val="0"/>
            <w:vAlign w:val="center"/>
          </w:tcPr>
          <w:p w14:paraId="2417A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465" w:type="pct"/>
            <w:noWrap w:val="0"/>
            <w:vAlign w:val="center"/>
          </w:tcPr>
          <w:p w14:paraId="20753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广西绿色制糖工程技术研究中心</w:t>
            </w:r>
          </w:p>
        </w:tc>
        <w:tc>
          <w:tcPr>
            <w:tcW w:w="1553" w:type="pct"/>
            <w:noWrap w:val="0"/>
            <w:vAlign w:val="center"/>
          </w:tcPr>
          <w:p w14:paraId="50105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545" w:type="pct"/>
            <w:noWrap w:val="0"/>
            <w:vAlign w:val="center"/>
          </w:tcPr>
          <w:p w14:paraId="66AAA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</w:t>
            </w:r>
          </w:p>
        </w:tc>
      </w:tr>
      <w:tr w14:paraId="63126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6" w:type="pct"/>
            <w:noWrap w:val="0"/>
            <w:vAlign w:val="center"/>
          </w:tcPr>
          <w:p w14:paraId="28A72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465" w:type="pct"/>
            <w:noWrap w:val="0"/>
            <w:vAlign w:val="center"/>
          </w:tcPr>
          <w:p w14:paraId="5D5B5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广西大坝安全工程技术研究中心</w:t>
            </w:r>
          </w:p>
        </w:tc>
        <w:tc>
          <w:tcPr>
            <w:tcW w:w="1553" w:type="pct"/>
            <w:noWrap w:val="0"/>
            <w:vAlign w:val="center"/>
          </w:tcPr>
          <w:p w14:paraId="08888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广西水利电力勘测设计研究院有限责任公司</w:t>
            </w:r>
          </w:p>
        </w:tc>
        <w:tc>
          <w:tcPr>
            <w:tcW w:w="545" w:type="pct"/>
            <w:noWrap w:val="0"/>
            <w:vAlign w:val="center"/>
          </w:tcPr>
          <w:p w14:paraId="379D9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</w:t>
            </w:r>
          </w:p>
        </w:tc>
      </w:tr>
      <w:tr w14:paraId="2756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6" w:type="pct"/>
            <w:noWrap w:val="0"/>
            <w:vAlign w:val="center"/>
          </w:tcPr>
          <w:p w14:paraId="4FD12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465" w:type="pct"/>
            <w:noWrap w:val="0"/>
            <w:vAlign w:val="center"/>
          </w:tcPr>
          <w:p w14:paraId="776FF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广西村镇环境综合治理工程技术研究中心</w:t>
            </w:r>
          </w:p>
        </w:tc>
        <w:tc>
          <w:tcPr>
            <w:tcW w:w="1553" w:type="pct"/>
            <w:noWrap w:val="0"/>
            <w:vAlign w:val="center"/>
          </w:tcPr>
          <w:p w14:paraId="48834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广西壮族自治区环境保护科学研究院</w:t>
            </w:r>
          </w:p>
        </w:tc>
        <w:tc>
          <w:tcPr>
            <w:tcW w:w="545" w:type="pct"/>
            <w:noWrap w:val="0"/>
            <w:vAlign w:val="center"/>
          </w:tcPr>
          <w:p w14:paraId="2E35E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</w:t>
            </w:r>
          </w:p>
        </w:tc>
      </w:tr>
      <w:tr w14:paraId="04751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6" w:type="pct"/>
            <w:noWrap w:val="0"/>
            <w:vAlign w:val="center"/>
          </w:tcPr>
          <w:p w14:paraId="3AF19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465" w:type="pct"/>
            <w:noWrap w:val="0"/>
            <w:vAlign w:val="center"/>
          </w:tcPr>
          <w:p w14:paraId="46B1F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广西壮瑶药工程技术研究中心</w:t>
            </w:r>
          </w:p>
        </w:tc>
        <w:tc>
          <w:tcPr>
            <w:tcW w:w="1553" w:type="pct"/>
            <w:noWrap w:val="0"/>
            <w:vAlign w:val="center"/>
          </w:tcPr>
          <w:p w14:paraId="15CE2CEF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广西中医药大学</w:t>
            </w:r>
          </w:p>
        </w:tc>
        <w:tc>
          <w:tcPr>
            <w:tcW w:w="545" w:type="pct"/>
            <w:noWrap w:val="0"/>
            <w:vAlign w:val="center"/>
          </w:tcPr>
          <w:p w14:paraId="7DA7D2C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</w:t>
            </w:r>
          </w:p>
        </w:tc>
      </w:tr>
    </w:tbl>
    <w:p w14:paraId="57DE02C9"/>
    <w:p w14:paraId="0FCBCA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69DFD">
    <w:pPr>
      <w:pStyle w:val="9"/>
      <w:spacing w:line="360" w:lineRule="exact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DC14F4">
                          <w:pPr>
                            <w:pStyle w:val="9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top:0pt;height:16.1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JWDyM0QAAAAMBAAAPAAAAAAAAAAEAIAAAACIAAABk&#10;cnMvZG93bnJldi54bWxQSwECFAAUAAAACACHTuJAs3Wnl9QBAAC7AwAADgAAAAAAAAABACAAAAAg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DC14F4">
                    <w:pPr>
                      <w:pStyle w:val="9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59109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E637803"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ql5uc8AAAAFAQAA&#10;DwAAAAAAAAABACAAAAAiAAAAZHJzL2Rvd25yZXYueG1sUEsBAhQAFAAAAAgAh07iQBV7JR3pAQAA&#10;ygMAAA4AAAAAAAAAAQAgAAAAHg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637803"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F9017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B9B44">
    <w:pPr>
      <w:pStyle w:val="1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8"/>
  <w:displayHorizontalDrawingGridEvery w:val="1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DFkYjAwZjNhYTM1NDBlZTczZjFiNGMyNzYxN2IifQ=="/>
  </w:docVars>
  <w:rsids>
    <w:rsidRoot w:val="087F6923"/>
    <w:rsid w:val="000002F1"/>
    <w:rsid w:val="00000F55"/>
    <w:rsid w:val="000045D6"/>
    <w:rsid w:val="00020D2A"/>
    <w:rsid w:val="00024006"/>
    <w:rsid w:val="000310D0"/>
    <w:rsid w:val="000332C3"/>
    <w:rsid w:val="000543BF"/>
    <w:rsid w:val="00056C43"/>
    <w:rsid w:val="00064356"/>
    <w:rsid w:val="000650BC"/>
    <w:rsid w:val="00074AA6"/>
    <w:rsid w:val="00075405"/>
    <w:rsid w:val="0007604C"/>
    <w:rsid w:val="00080ABC"/>
    <w:rsid w:val="00082B48"/>
    <w:rsid w:val="000848DC"/>
    <w:rsid w:val="00086F61"/>
    <w:rsid w:val="00090177"/>
    <w:rsid w:val="000958FB"/>
    <w:rsid w:val="00095A3D"/>
    <w:rsid w:val="000A2E76"/>
    <w:rsid w:val="000B6F89"/>
    <w:rsid w:val="000C12DE"/>
    <w:rsid w:val="000C1AE3"/>
    <w:rsid w:val="000D4071"/>
    <w:rsid w:val="000E4BB4"/>
    <w:rsid w:val="000F3210"/>
    <w:rsid w:val="000F369E"/>
    <w:rsid w:val="000F38E3"/>
    <w:rsid w:val="000F518C"/>
    <w:rsid w:val="000F6F50"/>
    <w:rsid w:val="000F7248"/>
    <w:rsid w:val="001011E4"/>
    <w:rsid w:val="001014C1"/>
    <w:rsid w:val="0011417A"/>
    <w:rsid w:val="001179BC"/>
    <w:rsid w:val="00122223"/>
    <w:rsid w:val="00124233"/>
    <w:rsid w:val="00143345"/>
    <w:rsid w:val="0014506C"/>
    <w:rsid w:val="001528C3"/>
    <w:rsid w:val="00157938"/>
    <w:rsid w:val="00157C4D"/>
    <w:rsid w:val="0016161B"/>
    <w:rsid w:val="0017337B"/>
    <w:rsid w:val="00173CC8"/>
    <w:rsid w:val="00183C60"/>
    <w:rsid w:val="00183E30"/>
    <w:rsid w:val="001910CE"/>
    <w:rsid w:val="00194269"/>
    <w:rsid w:val="001A3E4C"/>
    <w:rsid w:val="001A5CB6"/>
    <w:rsid w:val="001B2E7C"/>
    <w:rsid w:val="001B49F0"/>
    <w:rsid w:val="001C7F46"/>
    <w:rsid w:val="001D390D"/>
    <w:rsid w:val="001E6799"/>
    <w:rsid w:val="0021055E"/>
    <w:rsid w:val="002177BE"/>
    <w:rsid w:val="00221285"/>
    <w:rsid w:val="00224E91"/>
    <w:rsid w:val="00242EB2"/>
    <w:rsid w:val="0024545E"/>
    <w:rsid w:val="00251261"/>
    <w:rsid w:val="002513F4"/>
    <w:rsid w:val="002539DB"/>
    <w:rsid w:val="002546D9"/>
    <w:rsid w:val="0025551C"/>
    <w:rsid w:val="002718DF"/>
    <w:rsid w:val="00287AAE"/>
    <w:rsid w:val="00294BD7"/>
    <w:rsid w:val="002951A6"/>
    <w:rsid w:val="002975AC"/>
    <w:rsid w:val="002A3792"/>
    <w:rsid w:val="002C7CAD"/>
    <w:rsid w:val="002D02E5"/>
    <w:rsid w:val="002D1462"/>
    <w:rsid w:val="002E197D"/>
    <w:rsid w:val="002E22FF"/>
    <w:rsid w:val="00301927"/>
    <w:rsid w:val="00301B62"/>
    <w:rsid w:val="00310AA9"/>
    <w:rsid w:val="003172AC"/>
    <w:rsid w:val="0032056E"/>
    <w:rsid w:val="00326A0C"/>
    <w:rsid w:val="00340EAD"/>
    <w:rsid w:val="00355CA7"/>
    <w:rsid w:val="00366729"/>
    <w:rsid w:val="00375591"/>
    <w:rsid w:val="003758E4"/>
    <w:rsid w:val="00385E7E"/>
    <w:rsid w:val="00392B63"/>
    <w:rsid w:val="0039657C"/>
    <w:rsid w:val="00396CAE"/>
    <w:rsid w:val="003B364F"/>
    <w:rsid w:val="003C48E0"/>
    <w:rsid w:val="003C6B62"/>
    <w:rsid w:val="003D7A4F"/>
    <w:rsid w:val="003E2531"/>
    <w:rsid w:val="003E420D"/>
    <w:rsid w:val="003E5397"/>
    <w:rsid w:val="003F1CF8"/>
    <w:rsid w:val="003F1E2C"/>
    <w:rsid w:val="003F2513"/>
    <w:rsid w:val="003F66C8"/>
    <w:rsid w:val="00411A4B"/>
    <w:rsid w:val="00412DBE"/>
    <w:rsid w:val="00420312"/>
    <w:rsid w:val="00432939"/>
    <w:rsid w:val="00435EB9"/>
    <w:rsid w:val="00436309"/>
    <w:rsid w:val="00451939"/>
    <w:rsid w:val="0045446C"/>
    <w:rsid w:val="0046084D"/>
    <w:rsid w:val="00460B46"/>
    <w:rsid w:val="00461956"/>
    <w:rsid w:val="004652B3"/>
    <w:rsid w:val="00467301"/>
    <w:rsid w:val="00470EEC"/>
    <w:rsid w:val="00475153"/>
    <w:rsid w:val="00480D67"/>
    <w:rsid w:val="0048462D"/>
    <w:rsid w:val="00485383"/>
    <w:rsid w:val="00492057"/>
    <w:rsid w:val="00493B51"/>
    <w:rsid w:val="004B3D2A"/>
    <w:rsid w:val="004C449C"/>
    <w:rsid w:val="004C59C9"/>
    <w:rsid w:val="004D13BC"/>
    <w:rsid w:val="004D6EE5"/>
    <w:rsid w:val="004D72CB"/>
    <w:rsid w:val="004F0CAE"/>
    <w:rsid w:val="004F155E"/>
    <w:rsid w:val="00514691"/>
    <w:rsid w:val="005315A4"/>
    <w:rsid w:val="00543354"/>
    <w:rsid w:val="005530FE"/>
    <w:rsid w:val="00571856"/>
    <w:rsid w:val="005728CF"/>
    <w:rsid w:val="00576564"/>
    <w:rsid w:val="005802FA"/>
    <w:rsid w:val="00585CDF"/>
    <w:rsid w:val="0059366F"/>
    <w:rsid w:val="005A05FD"/>
    <w:rsid w:val="005A4022"/>
    <w:rsid w:val="005A45E7"/>
    <w:rsid w:val="005B5143"/>
    <w:rsid w:val="005C2387"/>
    <w:rsid w:val="005C550A"/>
    <w:rsid w:val="005D02FF"/>
    <w:rsid w:val="005D1EF7"/>
    <w:rsid w:val="005D3C02"/>
    <w:rsid w:val="005D5F9B"/>
    <w:rsid w:val="005E6BD3"/>
    <w:rsid w:val="005E7B75"/>
    <w:rsid w:val="005F0A3B"/>
    <w:rsid w:val="005F2501"/>
    <w:rsid w:val="005F2B35"/>
    <w:rsid w:val="00601A7A"/>
    <w:rsid w:val="006337F8"/>
    <w:rsid w:val="00646C4C"/>
    <w:rsid w:val="00647244"/>
    <w:rsid w:val="0066006F"/>
    <w:rsid w:val="00672C88"/>
    <w:rsid w:val="00673E4F"/>
    <w:rsid w:val="00692AB5"/>
    <w:rsid w:val="006937AE"/>
    <w:rsid w:val="006A11B1"/>
    <w:rsid w:val="006B1924"/>
    <w:rsid w:val="006D055A"/>
    <w:rsid w:val="006D70E0"/>
    <w:rsid w:val="006E68D3"/>
    <w:rsid w:val="00700D11"/>
    <w:rsid w:val="00715187"/>
    <w:rsid w:val="007236AF"/>
    <w:rsid w:val="00727900"/>
    <w:rsid w:val="00731295"/>
    <w:rsid w:val="007319E5"/>
    <w:rsid w:val="00732A3B"/>
    <w:rsid w:val="00736C57"/>
    <w:rsid w:val="00766A29"/>
    <w:rsid w:val="00780B22"/>
    <w:rsid w:val="00782B80"/>
    <w:rsid w:val="007900F7"/>
    <w:rsid w:val="007B578A"/>
    <w:rsid w:val="007B6E81"/>
    <w:rsid w:val="007B776C"/>
    <w:rsid w:val="007C330F"/>
    <w:rsid w:val="007C3DF2"/>
    <w:rsid w:val="007C7D17"/>
    <w:rsid w:val="007D5F53"/>
    <w:rsid w:val="007E5050"/>
    <w:rsid w:val="007E6699"/>
    <w:rsid w:val="008008A3"/>
    <w:rsid w:val="008011F2"/>
    <w:rsid w:val="00802E58"/>
    <w:rsid w:val="00807D66"/>
    <w:rsid w:val="008206C8"/>
    <w:rsid w:val="00824133"/>
    <w:rsid w:val="00824F7E"/>
    <w:rsid w:val="00827E39"/>
    <w:rsid w:val="00831804"/>
    <w:rsid w:val="00833F4B"/>
    <w:rsid w:val="00841148"/>
    <w:rsid w:val="00843766"/>
    <w:rsid w:val="00851578"/>
    <w:rsid w:val="00852B03"/>
    <w:rsid w:val="00871C90"/>
    <w:rsid w:val="00874932"/>
    <w:rsid w:val="0088764E"/>
    <w:rsid w:val="00894586"/>
    <w:rsid w:val="008B2639"/>
    <w:rsid w:val="008D4478"/>
    <w:rsid w:val="008E3D5E"/>
    <w:rsid w:val="008F3D02"/>
    <w:rsid w:val="008F6383"/>
    <w:rsid w:val="0090136C"/>
    <w:rsid w:val="00902B6F"/>
    <w:rsid w:val="00914BC9"/>
    <w:rsid w:val="0091512E"/>
    <w:rsid w:val="00921B71"/>
    <w:rsid w:val="009223CE"/>
    <w:rsid w:val="00924D4D"/>
    <w:rsid w:val="009274E2"/>
    <w:rsid w:val="00933C59"/>
    <w:rsid w:val="009411B9"/>
    <w:rsid w:val="0095073F"/>
    <w:rsid w:val="00957787"/>
    <w:rsid w:val="00957A9B"/>
    <w:rsid w:val="00964E62"/>
    <w:rsid w:val="009664B7"/>
    <w:rsid w:val="00971771"/>
    <w:rsid w:val="00981278"/>
    <w:rsid w:val="00990A61"/>
    <w:rsid w:val="00991840"/>
    <w:rsid w:val="00995E40"/>
    <w:rsid w:val="009A36EE"/>
    <w:rsid w:val="009A48ED"/>
    <w:rsid w:val="009B0742"/>
    <w:rsid w:val="009C5486"/>
    <w:rsid w:val="009D1A9E"/>
    <w:rsid w:val="009E086D"/>
    <w:rsid w:val="009E64BF"/>
    <w:rsid w:val="009F062D"/>
    <w:rsid w:val="009F1D81"/>
    <w:rsid w:val="009F38DA"/>
    <w:rsid w:val="009F7CAE"/>
    <w:rsid w:val="00A06A48"/>
    <w:rsid w:val="00A16656"/>
    <w:rsid w:val="00A21708"/>
    <w:rsid w:val="00A21EA2"/>
    <w:rsid w:val="00A22EA0"/>
    <w:rsid w:val="00A241EA"/>
    <w:rsid w:val="00A301F6"/>
    <w:rsid w:val="00A3236C"/>
    <w:rsid w:val="00A32D51"/>
    <w:rsid w:val="00A43BBB"/>
    <w:rsid w:val="00A469D1"/>
    <w:rsid w:val="00A4793B"/>
    <w:rsid w:val="00A50934"/>
    <w:rsid w:val="00A52EAA"/>
    <w:rsid w:val="00A55C92"/>
    <w:rsid w:val="00A56B53"/>
    <w:rsid w:val="00A56E5E"/>
    <w:rsid w:val="00A57520"/>
    <w:rsid w:val="00A62B2B"/>
    <w:rsid w:val="00A640D7"/>
    <w:rsid w:val="00A7698E"/>
    <w:rsid w:val="00A77A7C"/>
    <w:rsid w:val="00A922C5"/>
    <w:rsid w:val="00AA049C"/>
    <w:rsid w:val="00AB5361"/>
    <w:rsid w:val="00AC134C"/>
    <w:rsid w:val="00AC3DF7"/>
    <w:rsid w:val="00AC51D8"/>
    <w:rsid w:val="00AD4EEA"/>
    <w:rsid w:val="00AE0369"/>
    <w:rsid w:val="00AE4F06"/>
    <w:rsid w:val="00AE71C8"/>
    <w:rsid w:val="00AF0A05"/>
    <w:rsid w:val="00AF0B3E"/>
    <w:rsid w:val="00AF2244"/>
    <w:rsid w:val="00AF58CA"/>
    <w:rsid w:val="00AF5DE0"/>
    <w:rsid w:val="00B000BD"/>
    <w:rsid w:val="00B0207B"/>
    <w:rsid w:val="00B1275E"/>
    <w:rsid w:val="00B2484C"/>
    <w:rsid w:val="00B31F85"/>
    <w:rsid w:val="00B52205"/>
    <w:rsid w:val="00B6339F"/>
    <w:rsid w:val="00BA13CB"/>
    <w:rsid w:val="00BA4307"/>
    <w:rsid w:val="00BA52F7"/>
    <w:rsid w:val="00BB2FC6"/>
    <w:rsid w:val="00BC3BA6"/>
    <w:rsid w:val="00BD007D"/>
    <w:rsid w:val="00BD5664"/>
    <w:rsid w:val="00BD6D49"/>
    <w:rsid w:val="00BE2F0D"/>
    <w:rsid w:val="00BE532B"/>
    <w:rsid w:val="00BE797D"/>
    <w:rsid w:val="00BF1BD3"/>
    <w:rsid w:val="00BF33B8"/>
    <w:rsid w:val="00BF7728"/>
    <w:rsid w:val="00C06A55"/>
    <w:rsid w:val="00C1267B"/>
    <w:rsid w:val="00C22375"/>
    <w:rsid w:val="00C27326"/>
    <w:rsid w:val="00C2773E"/>
    <w:rsid w:val="00C32C34"/>
    <w:rsid w:val="00C355E8"/>
    <w:rsid w:val="00C44C95"/>
    <w:rsid w:val="00C4713B"/>
    <w:rsid w:val="00C50D26"/>
    <w:rsid w:val="00C52E2C"/>
    <w:rsid w:val="00C66A72"/>
    <w:rsid w:val="00C73C2A"/>
    <w:rsid w:val="00C75C33"/>
    <w:rsid w:val="00C76983"/>
    <w:rsid w:val="00C77FD8"/>
    <w:rsid w:val="00C80434"/>
    <w:rsid w:val="00C81658"/>
    <w:rsid w:val="00C85FE5"/>
    <w:rsid w:val="00C9192E"/>
    <w:rsid w:val="00C94256"/>
    <w:rsid w:val="00C95912"/>
    <w:rsid w:val="00C95C3C"/>
    <w:rsid w:val="00CA353A"/>
    <w:rsid w:val="00CA6196"/>
    <w:rsid w:val="00CC0100"/>
    <w:rsid w:val="00CC68AD"/>
    <w:rsid w:val="00CD4A58"/>
    <w:rsid w:val="00CE505D"/>
    <w:rsid w:val="00D16474"/>
    <w:rsid w:val="00D26E0D"/>
    <w:rsid w:val="00D3394E"/>
    <w:rsid w:val="00D46522"/>
    <w:rsid w:val="00D50D8A"/>
    <w:rsid w:val="00D60630"/>
    <w:rsid w:val="00D61433"/>
    <w:rsid w:val="00D62BFB"/>
    <w:rsid w:val="00D638BA"/>
    <w:rsid w:val="00D80D98"/>
    <w:rsid w:val="00DA58B3"/>
    <w:rsid w:val="00DC5977"/>
    <w:rsid w:val="00DD5BF7"/>
    <w:rsid w:val="00DE6CDC"/>
    <w:rsid w:val="00DF60A8"/>
    <w:rsid w:val="00E0750D"/>
    <w:rsid w:val="00E15FCA"/>
    <w:rsid w:val="00E16CFC"/>
    <w:rsid w:val="00E17C4D"/>
    <w:rsid w:val="00E21F7A"/>
    <w:rsid w:val="00E32D80"/>
    <w:rsid w:val="00E33C7F"/>
    <w:rsid w:val="00E34AF9"/>
    <w:rsid w:val="00E40241"/>
    <w:rsid w:val="00E4784D"/>
    <w:rsid w:val="00E66342"/>
    <w:rsid w:val="00E67D9B"/>
    <w:rsid w:val="00E724A0"/>
    <w:rsid w:val="00E76190"/>
    <w:rsid w:val="00E87771"/>
    <w:rsid w:val="00E9289F"/>
    <w:rsid w:val="00E95B2E"/>
    <w:rsid w:val="00E9621D"/>
    <w:rsid w:val="00EA24BA"/>
    <w:rsid w:val="00EC2EB8"/>
    <w:rsid w:val="00ED05A5"/>
    <w:rsid w:val="00EE269B"/>
    <w:rsid w:val="00EF4C03"/>
    <w:rsid w:val="00F028DA"/>
    <w:rsid w:val="00F03046"/>
    <w:rsid w:val="00F07C85"/>
    <w:rsid w:val="00F233D0"/>
    <w:rsid w:val="00F23782"/>
    <w:rsid w:val="00F3111F"/>
    <w:rsid w:val="00F31E23"/>
    <w:rsid w:val="00F33BCE"/>
    <w:rsid w:val="00F4571B"/>
    <w:rsid w:val="00F60DB5"/>
    <w:rsid w:val="00F62D3A"/>
    <w:rsid w:val="00F71396"/>
    <w:rsid w:val="00FA3C60"/>
    <w:rsid w:val="00FB0EA7"/>
    <w:rsid w:val="00FC6160"/>
    <w:rsid w:val="00FD12DB"/>
    <w:rsid w:val="00FD1FFE"/>
    <w:rsid w:val="00FD5E71"/>
    <w:rsid w:val="00FE46B3"/>
    <w:rsid w:val="00FF0E72"/>
    <w:rsid w:val="00FF2808"/>
    <w:rsid w:val="00FF3AC2"/>
    <w:rsid w:val="00FF3C7A"/>
    <w:rsid w:val="010630D0"/>
    <w:rsid w:val="034F6973"/>
    <w:rsid w:val="04375F56"/>
    <w:rsid w:val="05CE6EB1"/>
    <w:rsid w:val="06982F19"/>
    <w:rsid w:val="087F6923"/>
    <w:rsid w:val="0B616901"/>
    <w:rsid w:val="0D445412"/>
    <w:rsid w:val="0EAA760A"/>
    <w:rsid w:val="16295DD9"/>
    <w:rsid w:val="25565D1A"/>
    <w:rsid w:val="27E239F2"/>
    <w:rsid w:val="280F74E7"/>
    <w:rsid w:val="2BC00920"/>
    <w:rsid w:val="2BE01BD6"/>
    <w:rsid w:val="2DBB9EC8"/>
    <w:rsid w:val="30B4648D"/>
    <w:rsid w:val="31E36869"/>
    <w:rsid w:val="335F56CE"/>
    <w:rsid w:val="355A3E1C"/>
    <w:rsid w:val="365A443E"/>
    <w:rsid w:val="373B525E"/>
    <w:rsid w:val="38FB5317"/>
    <w:rsid w:val="39B76556"/>
    <w:rsid w:val="39C7D0F5"/>
    <w:rsid w:val="3ACBA423"/>
    <w:rsid w:val="3B1FC398"/>
    <w:rsid w:val="3B378168"/>
    <w:rsid w:val="3C730A48"/>
    <w:rsid w:val="3DDF7BE4"/>
    <w:rsid w:val="3F814D97"/>
    <w:rsid w:val="409A21BD"/>
    <w:rsid w:val="40C44895"/>
    <w:rsid w:val="448F25B4"/>
    <w:rsid w:val="49051EC1"/>
    <w:rsid w:val="49BF6941"/>
    <w:rsid w:val="4AEB42B2"/>
    <w:rsid w:val="4B0A3EDB"/>
    <w:rsid w:val="4D981343"/>
    <w:rsid w:val="4E80705D"/>
    <w:rsid w:val="4F96F5D7"/>
    <w:rsid w:val="4F9F7D77"/>
    <w:rsid w:val="526BFAD4"/>
    <w:rsid w:val="53830454"/>
    <w:rsid w:val="55625F0C"/>
    <w:rsid w:val="55F51A69"/>
    <w:rsid w:val="5AF35FEF"/>
    <w:rsid w:val="5BDF3788"/>
    <w:rsid w:val="5CA5570E"/>
    <w:rsid w:val="5CC44C22"/>
    <w:rsid w:val="5D1E7563"/>
    <w:rsid w:val="5E7F32B2"/>
    <w:rsid w:val="5FFF00E1"/>
    <w:rsid w:val="6097591A"/>
    <w:rsid w:val="63317BAB"/>
    <w:rsid w:val="642971E3"/>
    <w:rsid w:val="65081EF0"/>
    <w:rsid w:val="66C9548A"/>
    <w:rsid w:val="68CB0E27"/>
    <w:rsid w:val="68EF1AEA"/>
    <w:rsid w:val="6BEFCD41"/>
    <w:rsid w:val="6EE567C2"/>
    <w:rsid w:val="6F7EDBE6"/>
    <w:rsid w:val="6FBD5DC6"/>
    <w:rsid w:val="700E0E59"/>
    <w:rsid w:val="708664A7"/>
    <w:rsid w:val="71AC61BE"/>
    <w:rsid w:val="71ED0839"/>
    <w:rsid w:val="73CC3568"/>
    <w:rsid w:val="746D3BA9"/>
    <w:rsid w:val="75477E01"/>
    <w:rsid w:val="771D4F71"/>
    <w:rsid w:val="77E35A7F"/>
    <w:rsid w:val="7804098D"/>
    <w:rsid w:val="7A5B709F"/>
    <w:rsid w:val="7B0423A9"/>
    <w:rsid w:val="7B672258"/>
    <w:rsid w:val="7B853083"/>
    <w:rsid w:val="7BAF9DDB"/>
    <w:rsid w:val="7BCC0671"/>
    <w:rsid w:val="7D766EB8"/>
    <w:rsid w:val="7DFE8B05"/>
    <w:rsid w:val="7DFF05DA"/>
    <w:rsid w:val="7E195214"/>
    <w:rsid w:val="7FDCEE19"/>
    <w:rsid w:val="7FEF8F7E"/>
    <w:rsid w:val="7FFB6C78"/>
    <w:rsid w:val="7FFD8599"/>
    <w:rsid w:val="97FE47F4"/>
    <w:rsid w:val="A5BBA65B"/>
    <w:rsid w:val="AC9F28CF"/>
    <w:rsid w:val="AFDD2337"/>
    <w:rsid w:val="BDD42B31"/>
    <w:rsid w:val="BE7FEB03"/>
    <w:rsid w:val="BEA6C481"/>
    <w:rsid w:val="BF7B0C10"/>
    <w:rsid w:val="CBFF75BF"/>
    <w:rsid w:val="CF778927"/>
    <w:rsid w:val="D5E7005E"/>
    <w:rsid w:val="D979874D"/>
    <w:rsid w:val="DFDBF448"/>
    <w:rsid w:val="DFFF8725"/>
    <w:rsid w:val="E3DF7FC2"/>
    <w:rsid w:val="E5BBE460"/>
    <w:rsid w:val="E7AB668E"/>
    <w:rsid w:val="EFCFDEDE"/>
    <w:rsid w:val="EFF5F5C6"/>
    <w:rsid w:val="F3BF4E85"/>
    <w:rsid w:val="F3F6A645"/>
    <w:rsid w:val="F53EE098"/>
    <w:rsid w:val="F76AA324"/>
    <w:rsid w:val="F8B58E7C"/>
    <w:rsid w:val="FBC5A9B9"/>
    <w:rsid w:val="FBEBEF67"/>
    <w:rsid w:val="FE934318"/>
    <w:rsid w:val="FF3F8DFA"/>
    <w:rsid w:val="FF660270"/>
    <w:rsid w:val="FFD3AD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3">
    <w:name w:val="heading 3"/>
    <w:next w:val="1"/>
    <w:qFormat/>
    <w:uiPriority w:val="0"/>
    <w:pPr>
      <w:widowControl w:val="0"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  <w:rPr>
      <w:rFonts w:cs="Calibri"/>
      <w:szCs w:val="21"/>
    </w:rPr>
  </w:style>
  <w:style w:type="paragraph" w:styleId="5">
    <w:name w:val="Body Text"/>
    <w:basedOn w:val="1"/>
    <w:next w:val="6"/>
    <w:qFormat/>
    <w:uiPriority w:val="0"/>
    <w:pPr>
      <w:spacing w:after="120" w:afterLines="0" w:afterAutospacing="0"/>
    </w:pPr>
  </w:style>
  <w:style w:type="paragraph" w:styleId="6">
    <w:name w:val="Title"/>
    <w:basedOn w:val="1"/>
    <w:next w:val="1"/>
    <w:qFormat/>
    <w:uiPriority w:val="0"/>
    <w:pPr>
      <w:widowControl/>
      <w:spacing w:line="590" w:lineRule="exact"/>
      <w:jc w:val="center"/>
      <w:outlineLvl w:val="0"/>
    </w:pPr>
    <w:rPr>
      <w:rFonts w:ascii="Cambria" w:hAnsi="Cambria" w:eastAsia="方正黑体_GBK" w:cs="宋体"/>
      <w:kern w:val="0"/>
      <w:sz w:val="32"/>
      <w:szCs w:val="32"/>
    </w:rPr>
  </w:style>
  <w:style w:type="paragraph" w:styleId="7">
    <w:name w:val="Date"/>
    <w:basedOn w:val="1"/>
    <w:next w:val="1"/>
    <w:link w:val="17"/>
    <w:unhideWhenUsed/>
    <w:qFormat/>
    <w:uiPriority w:val="0"/>
    <w:pPr>
      <w:ind w:left="100" w:leftChars="2500"/>
    </w:pPr>
  </w:style>
  <w:style w:type="paragraph" w:styleId="8">
    <w:name w:val="Balloon Text"/>
    <w:basedOn w:val="1"/>
    <w:link w:val="18"/>
    <w:qFormat/>
    <w:uiPriority w:val="0"/>
    <w:rPr>
      <w:sz w:val="18"/>
      <w:szCs w:val="18"/>
    </w:rPr>
  </w:style>
  <w:style w:type="paragraph" w:styleId="9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qFormat/>
    <w:uiPriority w:val="59"/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qFormat/>
    <w:uiPriority w:val="0"/>
  </w:style>
  <w:style w:type="character" w:customStyle="1" w:styleId="17">
    <w:name w:val="日期 Char"/>
    <w:link w:val="7"/>
    <w:semiHidden/>
    <w:qFormat/>
    <w:uiPriority w:val="0"/>
    <w:rPr>
      <w:kern w:val="2"/>
      <w:sz w:val="21"/>
      <w:szCs w:val="22"/>
    </w:rPr>
  </w:style>
  <w:style w:type="character" w:customStyle="1" w:styleId="18">
    <w:name w:val="批注框文本 Char"/>
    <w:link w:val="8"/>
    <w:qFormat/>
    <w:uiPriority w:val="0"/>
    <w:rPr>
      <w:kern w:val="2"/>
      <w:sz w:val="18"/>
      <w:szCs w:val="18"/>
    </w:rPr>
  </w:style>
  <w:style w:type="character" w:customStyle="1" w:styleId="19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20">
    <w:name w:val="页眉 Char"/>
    <w:link w:val="10"/>
    <w:qFormat/>
    <w:uiPriority w:val="99"/>
    <w:rPr>
      <w:kern w:val="2"/>
      <w:sz w:val="18"/>
      <w:szCs w:val="18"/>
    </w:rPr>
  </w:style>
  <w:style w:type="paragraph" w:customStyle="1" w:styleId="21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2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C7CE"/>
      <w:spacing w:before="100" w:beforeAutospacing="1" w:after="100" w:afterAutospacing="1"/>
      <w:jc w:val="center"/>
    </w:pPr>
    <w:rPr>
      <w:rFonts w:ascii="宋体" w:hAnsi="宋体" w:eastAsia="宋体" w:cs="宋体"/>
      <w:color w:val="9C0006"/>
      <w:kern w:val="0"/>
      <w:sz w:val="24"/>
      <w:szCs w:val="24"/>
    </w:rPr>
  </w:style>
  <w:style w:type="paragraph" w:customStyle="1" w:styleId="23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paragraph" w:customStyle="1" w:styleId="25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正文内容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560" w:lineRule="exact"/>
      <w:ind w:left="0" w:right="0" w:firstLine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paragraph" w:customStyle="1" w:styleId="27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C0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31">
    <w:name w:val="正文1"/>
    <w:qFormat/>
    <w:uiPriority w:val="0"/>
    <w:pPr>
      <w:jc w:val="both"/>
    </w:pPr>
    <w:rPr>
      <w:rFonts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Gxsti</Company>
  <Pages>2</Pages>
  <Words>356</Words>
  <Characters>416</Characters>
  <Lines>25</Lines>
  <Paragraphs>7</Paragraphs>
  <TotalTime>10.6666666666667</TotalTime>
  <ScaleCrop>false</ScaleCrop>
  <LinksUpToDate>false</LinksUpToDate>
  <CharactersWithSpaces>422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2023-01-17T19:12:00Z</dcterms:created>
  <dc:creator>梁晖</dc:creator>
  <cp:lastModifiedBy>墨迹夏子</cp:lastModifiedBy>
  <cp:lastPrinted>2024-04-03T10:48:54Z</cp:lastPrinted>
  <dcterms:modified xsi:type="dcterms:W3CDTF">2024-11-22T03:27:32Z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A6F8260C3B1E41329CDBEEF81F187282_13</vt:lpwstr>
  </property>
</Properties>
</file>