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A5" w:rsidRPr="00555EA5" w:rsidRDefault="00555EA5" w:rsidP="00555EA5">
      <w:pPr>
        <w:pStyle w:val="SBBT1"/>
        <w:jc w:val="both"/>
        <w:rPr>
          <w:rFonts w:ascii="黑体" w:eastAsia="黑体"/>
          <w:sz w:val="32"/>
          <w:szCs w:val="32"/>
        </w:rPr>
      </w:pPr>
      <w:r w:rsidRPr="00555EA5">
        <w:rPr>
          <w:rFonts w:ascii="黑体" w:eastAsia="黑体" w:hint="eastAsia"/>
          <w:sz w:val="32"/>
          <w:szCs w:val="32"/>
        </w:rPr>
        <w:t>附件2</w:t>
      </w:r>
    </w:p>
    <w:p w:rsidR="00555EA5" w:rsidRDefault="00555EA5" w:rsidP="00555EA5">
      <w:pPr>
        <w:pStyle w:val="SBBT1"/>
        <w:rPr>
          <w:rFonts w:ascii="方正小标宋简体" w:eastAsia="方正小标宋简体"/>
          <w:sz w:val="36"/>
          <w:szCs w:val="36"/>
        </w:rPr>
      </w:pPr>
      <w:r w:rsidRPr="00CD1A3F">
        <w:rPr>
          <w:rFonts w:hint="eastAsia"/>
        </w:rPr>
        <w:t xml:space="preserve">      </w:t>
      </w:r>
      <w:r w:rsidRPr="00555EA5"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555EA5" w:rsidRPr="00555EA5" w:rsidRDefault="00555EA5" w:rsidP="00555EA5">
      <w:pPr>
        <w:pStyle w:val="SBBT1"/>
        <w:jc w:val="center"/>
        <w:rPr>
          <w:rFonts w:ascii="方正小标宋简体" w:eastAsia="方正小标宋简体"/>
          <w:sz w:val="36"/>
          <w:szCs w:val="36"/>
        </w:rPr>
      </w:pPr>
      <w:r w:rsidRPr="00555EA5">
        <w:rPr>
          <w:rFonts w:ascii="方正小标宋简体" w:eastAsia="方正小标宋简体" w:hint="eastAsia"/>
          <w:sz w:val="36"/>
          <w:szCs w:val="36"/>
        </w:rPr>
        <w:t>2018年研发费用加计扣除优惠明细表</w:t>
      </w:r>
    </w:p>
    <w:p w:rsidR="00555EA5" w:rsidRPr="00CD1A3F" w:rsidRDefault="00555EA5" w:rsidP="00555EA5">
      <w:pPr>
        <w:pStyle w:val="SBBT1"/>
        <w:jc w:val="center"/>
        <w:rPr>
          <w:sz w:val="21"/>
          <w:szCs w:val="21"/>
        </w:rPr>
      </w:pPr>
      <w:r w:rsidRPr="00CD1A3F">
        <w:rPr>
          <w:rFonts w:hint="eastAsia"/>
          <w:b w:val="0"/>
          <w:bCs w:val="0"/>
          <w:sz w:val="21"/>
          <w:szCs w:val="21"/>
        </w:rPr>
        <w:t xml:space="preserve">             （企业应填写税务系统中经税局审核后的数据）               单位：万元</w:t>
      </w:r>
    </w:p>
    <w:tbl>
      <w:tblPr>
        <w:tblW w:w="107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7"/>
        <w:gridCol w:w="7251"/>
        <w:gridCol w:w="980"/>
        <w:gridCol w:w="918"/>
        <w:gridCol w:w="1079"/>
      </w:tblGrid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行次</w:t>
            </w:r>
          </w:p>
        </w:tc>
        <w:tc>
          <w:tcPr>
            <w:tcW w:w="72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企业</w:t>
            </w:r>
          </w:p>
          <w:p w:rsidR="00555EA5" w:rsidRPr="00D10636" w:rsidRDefault="00555EA5" w:rsidP="007513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填写数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市税务局提供数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CD1A3F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市科技局复核数</w:t>
            </w: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本年可享受研发费用加计扣除项目数量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一、自主研发、合作研发、集中研发（3+7+16+19+23+34）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（一）人员人工费用（4+5+6）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1.直接从事研发活动人员工资薪金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2.直接从事研发活动人员五险一金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3.外聘研发人员的劳务费用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（二）直接投入费用（8+9+10+11+12+13+14+15）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1.研发活动直接消耗材料费用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2.研发活动直接消耗燃料费用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3.研发活动直接消耗动力费用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4.用于中间试验和产品试制的模具、工艺装备开发及制造费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5.用于不构成固定资产的样品、样机及一般测试手段购置费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6.用于试制产品的检验费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7.用于研发活动的仪器、设备的运行维护、调整、检验、维修等费用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8.通过经营租赁方式租入的用于研发活动的仪器、设备租赁费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（三）折旧费用（17+18）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1.用于研发活动的仪器的折旧费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2.用于研发活动的设备的折旧费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（四）无形资产摊销（20+21+22）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1.用于研发活动的软件的摊销费用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2.用于研发活动的专利权的摊销费用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leftChars="381" w:left="1014" w:hangingChars="107" w:hanging="214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3.用于研发活动的非专利技术（包括许可证、专有技术、设计和计算方法等）的摊销费用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（五）新产品设计费等（24+25+26+27）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1.新产品设计费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2.新工艺规程制定费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3.新药研制的临床试验费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4.勘探开发技术的现场试验费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（六）其他相关费用(29+30+31+32+33)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1.技术图书资料费、资料翻译费、专家咨询费、高新科技研发保险费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2.研发成果的检索、分析、评议、论证、鉴定、评审、评估、验收费用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3.知识产权的申请费、注册费、代理费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4.职工福利费、补充养老保险费、补充医疗保险费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5.差旅费、会议费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（七）经限额调整后的其他相关费用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二、委托研发 (36+37+39)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9" w:firstLine="418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（一）委托境内机构或个人进行研发活动所发生的费用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9" w:firstLine="418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（二）委托境外机构进行研发活动发生的费用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400" w:firstLine="8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其中：允许加计扣除的委托境外机构进行研发活动发生的费用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9" w:firstLine="418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（三）委托境外个人进行研发活动发生的费用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三、年度研发费用小计(2+36×80%+38)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（一）本年费用化金额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（二）本年资本化金额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四、本年形成无形资产摊销额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五、以前年度形成无形资产本年摊销额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六、允许扣除的研发费用合计（41+43+44）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减：特殊收入部分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七、允许扣除的研发费用抵减特殊收入后的金额(45-46)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减：当年销售研发活动直接形成产品（包括组成部分）对应的材料部分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firstLineChars="200" w:firstLine="400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减：以前年度销售研发活动直接形成产品（包括组成部分）对应材料部分结转金额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八、加计扣除比例（%）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504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九、本年研发费用加计扣除总额（47-48-49）×50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55EA5" w:rsidRPr="00CD1A3F" w:rsidTr="00555EA5">
        <w:trPr>
          <w:trHeight w:val="397"/>
          <w:jc w:val="center"/>
        </w:trPr>
        <w:tc>
          <w:tcPr>
            <w:tcW w:w="4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center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7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ind w:left="384" w:hangingChars="192" w:hanging="384"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十、销售研发活动直接形成产品（包括组成部分）对应材料部分结转以后年度扣减金额（当47-48-49≥</w:t>
            </w:r>
            <w:r w:rsidRPr="00D10636">
              <w:rPr>
                <w:rFonts w:ascii="仿宋_GB2312" w:eastAsia="仿宋_GB2312" w:cs="宋体" w:hint="eastAsia"/>
                <w:kern w:val="0"/>
                <w:sz w:val="20"/>
                <w:szCs w:val="20"/>
              </w:rPr>
              <w:t>0</w:t>
            </w:r>
            <w:r w:rsidRPr="00D10636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，本行＝0；当47-48-49＜0，本行＝47-48-49的绝对值)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D10636" w:rsidRDefault="00555EA5" w:rsidP="007513FF">
            <w:pPr>
              <w:widowControl/>
              <w:jc w:val="righ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vAlign w:val="center"/>
          </w:tcPr>
          <w:p w:rsidR="00555EA5" w:rsidRPr="00CD1A3F" w:rsidRDefault="00555EA5" w:rsidP="007513FF">
            <w:pPr>
              <w:widowControl/>
              <w:snapToGrid w:val="0"/>
              <w:jc w:val="right"/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555EA5" w:rsidRPr="00CD1A3F" w:rsidRDefault="00555EA5" w:rsidP="00555EA5"/>
    <w:p w:rsidR="008579E4" w:rsidRDefault="008579E4" w:rsidP="00555EA5"/>
    <w:sectPr w:rsidR="008579E4" w:rsidSect="0065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674" w:rsidRDefault="004D5674" w:rsidP="00555EA5">
      <w:r>
        <w:separator/>
      </w:r>
    </w:p>
  </w:endnote>
  <w:endnote w:type="continuationSeparator" w:id="1">
    <w:p w:rsidR="004D5674" w:rsidRDefault="004D5674" w:rsidP="00555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674" w:rsidRDefault="004D5674" w:rsidP="00555EA5">
      <w:r>
        <w:separator/>
      </w:r>
    </w:p>
  </w:footnote>
  <w:footnote w:type="continuationSeparator" w:id="1">
    <w:p w:rsidR="004D5674" w:rsidRDefault="004D5674" w:rsidP="00555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EA5"/>
    <w:rsid w:val="00376456"/>
    <w:rsid w:val="003C747E"/>
    <w:rsid w:val="004D5674"/>
    <w:rsid w:val="00555EA5"/>
    <w:rsid w:val="00652F3B"/>
    <w:rsid w:val="008579E4"/>
    <w:rsid w:val="00D10636"/>
    <w:rsid w:val="00F6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5E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5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5EA5"/>
    <w:rPr>
      <w:sz w:val="18"/>
      <w:szCs w:val="18"/>
    </w:rPr>
  </w:style>
  <w:style w:type="paragraph" w:customStyle="1" w:styleId="SBBT1">
    <w:name w:val="SBBT1"/>
    <w:basedOn w:val="a"/>
    <w:qFormat/>
    <w:rsid w:val="00555EA5"/>
    <w:pPr>
      <w:tabs>
        <w:tab w:val="center" w:pos="4678"/>
      </w:tabs>
      <w:spacing w:line="360" w:lineRule="auto"/>
      <w:jc w:val="left"/>
      <w:outlineLvl w:val="0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Company>WinXP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2019-08-09T07:36:00Z</cp:lastPrinted>
  <dcterms:created xsi:type="dcterms:W3CDTF">2019-08-09T06:59:00Z</dcterms:created>
  <dcterms:modified xsi:type="dcterms:W3CDTF">2019-08-09T07:36:00Z</dcterms:modified>
</cp:coreProperties>
</file>