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132" w:rsidRDefault="00FE4132" w:rsidP="00FE4132">
      <w:pPr>
        <w:pStyle w:val="a3"/>
        <w:spacing w:before="0" w:beforeAutospacing="0" w:after="0" w:afterAutospacing="0" w:line="560" w:lineRule="exact"/>
        <w:jc w:val="center"/>
        <w:rPr>
          <w:sz w:val="32"/>
          <w:szCs w:val="32"/>
        </w:rPr>
      </w:pPr>
      <w:bookmarkStart w:id="0" w:name="_GoBack"/>
      <w:r>
        <w:rPr>
          <w:rFonts w:ascii="方正小标宋简体" w:eastAsia="方正小标宋简体" w:hint="eastAsia"/>
          <w:sz w:val="44"/>
          <w:szCs w:val="44"/>
        </w:rPr>
        <w:t>柳州市2020年先进节能技术应用推介会</w:t>
      </w:r>
    </w:p>
    <w:p w:rsidR="00FE4132" w:rsidRDefault="00FE4132" w:rsidP="00FE4132">
      <w:pPr>
        <w:pStyle w:val="a3"/>
        <w:spacing w:before="0" w:beforeAutospacing="0" w:after="0" w:afterAutospacing="0" w:line="560" w:lineRule="exact"/>
        <w:jc w:val="center"/>
        <w:rPr>
          <w:rFonts w:ascii="黑体" w:eastAsia="黑体" w:hAnsi="黑体"/>
          <w:sz w:val="36"/>
          <w:szCs w:val="36"/>
        </w:rPr>
      </w:pPr>
      <w:r>
        <w:rPr>
          <w:rFonts w:ascii="黑体" w:eastAsia="黑体" w:hAnsi="黑体" w:hint="eastAsia"/>
          <w:sz w:val="36"/>
          <w:szCs w:val="36"/>
        </w:rPr>
        <w:t>先进节能技术企业及产品简介</w:t>
      </w:r>
    </w:p>
    <w:bookmarkEnd w:id="0"/>
    <w:p w:rsidR="00FE4132" w:rsidRDefault="00FE4132" w:rsidP="00FE4132">
      <w:pPr>
        <w:widowControl/>
        <w:ind w:firstLineChars="200" w:firstLine="640"/>
        <w:jc w:val="left"/>
        <w:rPr>
          <w:rFonts w:ascii="宋体" w:eastAsia="宋体" w:hAnsi="宋体" w:cs="宋体"/>
          <w:kern w:val="0"/>
          <w:sz w:val="32"/>
          <w:szCs w:val="32"/>
        </w:rPr>
      </w:pPr>
    </w:p>
    <w:p w:rsidR="00FE4132" w:rsidRDefault="00FE4132" w:rsidP="00FE4132">
      <w:pPr>
        <w:widowControl/>
        <w:spacing w:line="560" w:lineRule="exact"/>
        <w:ind w:firstLineChars="200" w:firstLine="640"/>
        <w:rPr>
          <w:rFonts w:ascii="黑体" w:eastAsia="黑体" w:hAnsi="黑体" w:cs="宋体"/>
          <w:sz w:val="32"/>
          <w:szCs w:val="32"/>
        </w:rPr>
      </w:pPr>
      <w:r>
        <w:rPr>
          <w:rFonts w:ascii="黑体" w:eastAsia="黑体" w:hAnsi="黑体" w:cs="宋体" w:hint="eastAsia"/>
          <w:sz w:val="32"/>
          <w:szCs w:val="32"/>
        </w:rPr>
        <w:t>一、深圳市水滴节能科技有限公司</w:t>
      </w:r>
    </w:p>
    <w:p w:rsidR="00FE4132" w:rsidRDefault="00FE4132" w:rsidP="00FE4132">
      <w:pPr>
        <w:widowControl/>
        <w:spacing w:line="560" w:lineRule="exact"/>
        <w:ind w:firstLineChars="200" w:firstLine="640"/>
        <w:jc w:val="left"/>
        <w:rPr>
          <w:rFonts w:ascii="仿宋" w:eastAsia="仿宋" w:hAnsi="仿宋" w:cs="宋体"/>
          <w:kern w:val="0"/>
          <w:sz w:val="32"/>
          <w:szCs w:val="32"/>
        </w:rPr>
      </w:pPr>
    </w:p>
    <w:p w:rsidR="00FE4132" w:rsidRDefault="00FE4132" w:rsidP="00FE4132">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该公司是一家依托国内著名高校，集科研、生产、销售、能源合同管理为一体的高新企业。主营业务包括：节能减排产品的研发；企业能源的合同管理；节能方案的设计、诊断及运营。</w:t>
      </w:r>
    </w:p>
    <w:p w:rsidR="00FE4132" w:rsidRDefault="00FE4132" w:rsidP="00FE4132">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水滴节能伺服器是一款针对注塑机烘料桶能耗控制的智能设备，通过一套由程序控制的智能系统，实现对机台设定温度的恒温功率补偿，将材料的成型温度、风机风量、加热功率三者完美匹配。在保证正常生产的同时，大幅降低烘料桶的电能消耗。经过长三角、珠三角多地企业实测，节能效果在40%-60%之间。</w:t>
      </w:r>
    </w:p>
    <w:p w:rsidR="00FE4132" w:rsidRDefault="00FE4132" w:rsidP="00FE4132">
      <w:pPr>
        <w:widowControl/>
        <w:spacing w:line="560" w:lineRule="exact"/>
        <w:ind w:firstLineChars="200" w:firstLine="640"/>
        <w:jc w:val="left"/>
        <w:rPr>
          <w:rFonts w:ascii="仿宋" w:eastAsia="仿宋" w:hAnsi="仿宋" w:cs="宋体"/>
          <w:kern w:val="0"/>
          <w:sz w:val="32"/>
          <w:szCs w:val="32"/>
        </w:rPr>
      </w:pPr>
    </w:p>
    <w:p w:rsidR="00FE4132" w:rsidRDefault="00FE4132" w:rsidP="00FE4132">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二、</w:t>
      </w:r>
      <w:r>
        <w:rPr>
          <w:rFonts w:ascii="黑体" w:eastAsia="黑体" w:hAnsi="黑体" w:cs="宋体" w:hint="eastAsia"/>
          <w:sz w:val="32"/>
          <w:szCs w:val="32"/>
        </w:rPr>
        <w:t>广西霄能绿色科技有限公司</w:t>
      </w:r>
    </w:p>
    <w:p w:rsidR="00FE4132" w:rsidRDefault="00FE4132" w:rsidP="00FE4132">
      <w:pPr>
        <w:widowControl/>
        <w:spacing w:line="560" w:lineRule="exact"/>
        <w:ind w:firstLineChars="200" w:firstLine="640"/>
        <w:jc w:val="left"/>
        <w:rPr>
          <w:rFonts w:ascii="仿宋" w:eastAsia="仿宋" w:hAnsi="仿宋" w:cs="宋体"/>
          <w:kern w:val="0"/>
          <w:sz w:val="32"/>
          <w:szCs w:val="32"/>
        </w:rPr>
      </w:pPr>
    </w:p>
    <w:p w:rsidR="00FE4132" w:rsidRDefault="00FE4132" w:rsidP="00FE4132">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该公司是一家集生物质能源转换技术开发，供应链体系建设，技术服务、技术咨询、技术培训、技术转让，营销策划，合同能源管理，节能环保和热能设备的研发、生产、销售于一体的绿色科技企业，历经数年研究，目前已获自主知识产权专利有11项（其中发明专利4项，实用新型专利7项）。</w:t>
      </w:r>
    </w:p>
    <w:p w:rsidR="00FE4132" w:rsidRDefault="00FE4132" w:rsidP="00FE4132">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lastRenderedPageBreak/>
        <w:t>该公司节能技术是由生物质超细粉体燃料加工、快速汽化单相燃烧、低温烟气余热利用三大模块组成，先将生物质燃料在锅炉炉前加工成超细粉体，再通过特制文丘里燃烧器内喷进炉膛气化燃烧，烟气通过特制的低温差省煤器/低温差空气预热器/低温余热烘干机等余热回收利用设备将温度降低到70℃以下，再通过布袋除尘器，烟尘浓度排放在30mg/m³以下，烟尘排放量减少60%，二氧化硫排放量接近为0。主要应用于工业锅炉，每燃烧200kg燃料即可生产1吨蒸汽，相当于燃烧105kg标准煤或80m3天然气，锅炉热效率达90%以上，燃烧效果达到燃气分布式能源站的水平，企业用</w:t>
      </w:r>
      <w:proofErr w:type="gramStart"/>
      <w:r>
        <w:rPr>
          <w:rFonts w:ascii="仿宋" w:eastAsia="仿宋" w:hAnsi="仿宋" w:cs="宋体" w:hint="eastAsia"/>
          <w:kern w:val="0"/>
          <w:sz w:val="32"/>
          <w:szCs w:val="32"/>
        </w:rPr>
        <w:t>能成本</w:t>
      </w:r>
      <w:proofErr w:type="gramEnd"/>
      <w:r>
        <w:rPr>
          <w:rFonts w:ascii="仿宋" w:eastAsia="仿宋" w:hAnsi="仿宋" w:cs="宋体" w:hint="eastAsia"/>
          <w:kern w:val="0"/>
          <w:sz w:val="32"/>
          <w:szCs w:val="32"/>
        </w:rPr>
        <w:t>相对降低15-20%，产品质量和产量均会大幅度提升。该技术将生物质农林废弃物烧出了天然气的效果，为可再生能源高效利用找到了一条成功的发展路径，环保、社会、经济效益显著，为创建绿色发展、循环经济、节能减排、清洁生产带来示范效应，促进国家可持续发展。</w:t>
      </w:r>
    </w:p>
    <w:p w:rsidR="00FE4132" w:rsidRDefault="00FE4132" w:rsidP="00FE4132">
      <w:pPr>
        <w:widowControl/>
        <w:spacing w:line="560" w:lineRule="exact"/>
        <w:ind w:firstLineChars="200" w:firstLine="640"/>
        <w:jc w:val="left"/>
        <w:rPr>
          <w:rFonts w:ascii="仿宋" w:eastAsia="仿宋" w:hAnsi="仿宋" w:cs="宋体"/>
          <w:kern w:val="0"/>
          <w:sz w:val="32"/>
          <w:szCs w:val="32"/>
        </w:rPr>
      </w:pPr>
    </w:p>
    <w:p w:rsidR="00FE4132" w:rsidRDefault="00FE4132" w:rsidP="00FE4132">
      <w:pPr>
        <w:widowControl/>
        <w:spacing w:line="560" w:lineRule="exact"/>
        <w:ind w:firstLineChars="200" w:firstLine="640"/>
        <w:jc w:val="left"/>
        <w:rPr>
          <w:rFonts w:ascii="黑体" w:eastAsia="黑体" w:hAnsi="黑体" w:cs="宋体"/>
          <w:sz w:val="32"/>
          <w:szCs w:val="32"/>
        </w:rPr>
      </w:pPr>
      <w:r>
        <w:rPr>
          <w:rFonts w:ascii="黑体" w:eastAsia="黑体" w:hAnsi="黑体" w:cs="宋体" w:hint="eastAsia"/>
          <w:sz w:val="32"/>
          <w:szCs w:val="32"/>
        </w:rPr>
        <w:t>三、南京腾图节能科技有限公司</w:t>
      </w:r>
    </w:p>
    <w:p w:rsidR="00FE4132" w:rsidRDefault="00FE4132" w:rsidP="00FE4132">
      <w:pPr>
        <w:widowControl/>
        <w:spacing w:line="560" w:lineRule="exact"/>
        <w:ind w:firstLineChars="200" w:firstLine="640"/>
        <w:jc w:val="left"/>
        <w:rPr>
          <w:rFonts w:ascii="仿宋" w:eastAsia="仿宋" w:hAnsi="仿宋" w:cs="宋体"/>
          <w:kern w:val="0"/>
          <w:sz w:val="32"/>
          <w:szCs w:val="32"/>
        </w:rPr>
      </w:pPr>
    </w:p>
    <w:p w:rsidR="00FE4132" w:rsidRDefault="00FE4132" w:rsidP="00FE4132">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该公司是一家以水泵为研究对象的国家重点企业。水泵作为</w:t>
      </w:r>
      <w:proofErr w:type="gramStart"/>
      <w:r>
        <w:rPr>
          <w:rFonts w:ascii="仿宋" w:eastAsia="仿宋" w:hAnsi="仿宋" w:cs="宋体" w:hint="eastAsia"/>
          <w:kern w:val="0"/>
          <w:sz w:val="32"/>
          <w:szCs w:val="32"/>
        </w:rPr>
        <w:t>通社会</w:t>
      </w:r>
      <w:proofErr w:type="gramEnd"/>
      <w:r>
        <w:rPr>
          <w:rFonts w:ascii="仿宋" w:eastAsia="仿宋" w:hAnsi="仿宋" w:cs="宋体" w:hint="eastAsia"/>
          <w:kern w:val="0"/>
          <w:sz w:val="32"/>
          <w:szCs w:val="32"/>
        </w:rPr>
        <w:t>总用机械，广泛应用于国民经济的各个领域，其用电量占我国用电量的20.89%，节能潜力巨大。基于</w:t>
      </w:r>
      <w:proofErr w:type="gramStart"/>
      <w:r>
        <w:rPr>
          <w:rFonts w:ascii="仿宋" w:eastAsia="仿宋" w:hAnsi="仿宋" w:cs="宋体" w:hint="eastAsia"/>
          <w:kern w:val="0"/>
          <w:sz w:val="32"/>
          <w:szCs w:val="32"/>
        </w:rPr>
        <w:t>云计算</w:t>
      </w:r>
      <w:proofErr w:type="gramEnd"/>
      <w:r>
        <w:rPr>
          <w:rFonts w:ascii="仿宋" w:eastAsia="仿宋" w:hAnsi="仿宋" w:cs="宋体" w:hint="eastAsia"/>
          <w:kern w:val="0"/>
          <w:sz w:val="32"/>
          <w:szCs w:val="32"/>
        </w:rPr>
        <w:t>和大数据的泵站节能关键技术研发与产业化项目依托国家水泵及系统工程技术研究中心，致力于通过搭建</w:t>
      </w:r>
      <w:r>
        <w:rPr>
          <w:rFonts w:ascii="仿宋" w:eastAsia="仿宋" w:hAnsi="仿宋" w:cs="宋体" w:hint="eastAsia"/>
          <w:kern w:val="0"/>
          <w:sz w:val="32"/>
          <w:szCs w:val="32"/>
        </w:rPr>
        <w:lastRenderedPageBreak/>
        <w:t>国家级水泵节能服务平台解决泵站能源浪费问题。已实施的泵站节能效果在10%至40%之间，平均节电率20%。</w:t>
      </w:r>
    </w:p>
    <w:p w:rsidR="00FE4132" w:rsidRDefault="00FE4132" w:rsidP="00FE4132">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项目核心技术应用领域涵盖石化、钢铁、冶金、电力、石油、污水处理、农田灌溉、城市供水等几乎所有的用泵领域。可采用国内外先进的EMC即合同能源管理商业模式，让客户零投资、零风险。</w:t>
      </w:r>
    </w:p>
    <w:p w:rsidR="00FE4132" w:rsidRDefault="00FE4132" w:rsidP="00FE4132">
      <w:pPr>
        <w:widowControl/>
        <w:spacing w:line="560" w:lineRule="exact"/>
        <w:ind w:firstLineChars="200" w:firstLine="640"/>
        <w:jc w:val="left"/>
        <w:rPr>
          <w:rFonts w:ascii="仿宋" w:eastAsia="仿宋" w:hAnsi="仿宋" w:cs="宋体"/>
          <w:kern w:val="0"/>
          <w:sz w:val="32"/>
          <w:szCs w:val="32"/>
        </w:rPr>
      </w:pPr>
    </w:p>
    <w:p w:rsidR="00FE4132" w:rsidRDefault="00FE4132" w:rsidP="00FE4132">
      <w:pPr>
        <w:widowControl/>
        <w:spacing w:line="560" w:lineRule="exact"/>
        <w:ind w:firstLineChars="200" w:firstLine="640"/>
        <w:rPr>
          <w:rFonts w:ascii="黑体" w:eastAsia="黑体" w:hAnsi="黑体" w:cs="宋体"/>
          <w:sz w:val="32"/>
          <w:szCs w:val="32"/>
        </w:rPr>
      </w:pPr>
      <w:r>
        <w:rPr>
          <w:rFonts w:ascii="黑体" w:eastAsia="黑体" w:hAnsi="黑体" w:cs="宋体" w:hint="eastAsia"/>
          <w:sz w:val="32"/>
          <w:szCs w:val="32"/>
        </w:rPr>
        <w:t>四、广东鹰视能效科技有限公司</w:t>
      </w:r>
    </w:p>
    <w:p w:rsidR="00FE4132" w:rsidRDefault="00FE4132" w:rsidP="00FE4132">
      <w:pPr>
        <w:widowControl/>
        <w:spacing w:line="560" w:lineRule="exact"/>
        <w:ind w:firstLineChars="200" w:firstLine="640"/>
        <w:jc w:val="left"/>
        <w:rPr>
          <w:rFonts w:ascii="仿宋" w:eastAsia="仿宋" w:hAnsi="仿宋" w:cs="宋体"/>
          <w:kern w:val="0"/>
          <w:sz w:val="32"/>
          <w:szCs w:val="32"/>
        </w:rPr>
      </w:pPr>
    </w:p>
    <w:p w:rsidR="00FE4132" w:rsidRDefault="00FE4132" w:rsidP="00FE4132">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该公司依托自身丰富的电力能效管理系统建设经验和能力，向企业提供能效在线监测云平台，以满足企业掌握生产用电情况，进行用电预警、数据可视化管理等方面的要求。 </w:t>
      </w:r>
    </w:p>
    <w:p w:rsidR="00FE4132" w:rsidRDefault="00FE4132" w:rsidP="00FE4132">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在线监测云平台功能全面，涵盖数据的自动采集、展示、查询、报表、分析、对比、预警、监测等功能。云平台具有高扩充性（增加数据采集接入点）、易维护及易操作、实用性高，系统界面友好、美观。</w:t>
      </w:r>
      <w:bookmarkStart w:id="1" w:name="_Toc14543"/>
      <w:r>
        <w:rPr>
          <w:rFonts w:ascii="仿宋" w:eastAsia="仿宋" w:hAnsi="仿宋" w:cs="宋体" w:hint="eastAsia"/>
          <w:kern w:val="0"/>
          <w:sz w:val="32"/>
          <w:szCs w:val="32"/>
        </w:rPr>
        <w:t>技术优势</w:t>
      </w:r>
      <w:bookmarkEnd w:id="1"/>
      <w:r>
        <w:rPr>
          <w:rFonts w:ascii="仿宋" w:eastAsia="仿宋" w:hAnsi="仿宋" w:cs="宋体" w:hint="eastAsia"/>
          <w:kern w:val="0"/>
          <w:sz w:val="32"/>
          <w:szCs w:val="32"/>
        </w:rPr>
        <w:t>：便捷性、交互性、灵活性、安全性、规模性、维护性、开放性、专业研发及运维团队，享受功能与性能的持续升级服务。</w:t>
      </w:r>
    </w:p>
    <w:p w:rsidR="00FE4132" w:rsidRDefault="00FE4132" w:rsidP="00FE4132">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在线监测云平台通过对企业用电数据的采集分析，帮助企业发现影响用电质量、用电安全的问题，为企业找到能效改进空间，降低企业用电成本，提高企业用电管理水</w:t>
      </w:r>
      <w:r>
        <w:rPr>
          <w:rFonts w:ascii="仿宋" w:eastAsia="仿宋" w:hAnsi="仿宋" w:cs="宋体" w:hint="eastAsia"/>
          <w:kern w:val="0"/>
          <w:sz w:val="32"/>
          <w:szCs w:val="32"/>
        </w:rPr>
        <w:lastRenderedPageBreak/>
        <w:t xml:space="preserve">平，系统如果真的可以在企业很好的运行，那么每年帮助企业实现的节能量至少可以达到5%。 </w:t>
      </w:r>
    </w:p>
    <w:p w:rsidR="00FE4132" w:rsidRDefault="00FE4132" w:rsidP="00FE4132">
      <w:pPr>
        <w:widowControl/>
        <w:spacing w:line="560" w:lineRule="exact"/>
        <w:ind w:firstLineChars="200" w:firstLine="640"/>
        <w:jc w:val="left"/>
        <w:rPr>
          <w:rFonts w:ascii="仿宋" w:eastAsia="仿宋" w:hAnsi="仿宋" w:cs="宋体"/>
          <w:kern w:val="0"/>
          <w:sz w:val="32"/>
          <w:szCs w:val="32"/>
        </w:rPr>
      </w:pPr>
    </w:p>
    <w:p w:rsidR="00FE4132" w:rsidRDefault="00FE4132" w:rsidP="00FE4132">
      <w:pPr>
        <w:widowControl/>
        <w:spacing w:line="560" w:lineRule="exact"/>
        <w:ind w:firstLineChars="200" w:firstLine="640"/>
        <w:jc w:val="left"/>
        <w:rPr>
          <w:rFonts w:ascii="仿宋" w:eastAsia="仿宋" w:hAnsi="仿宋" w:cs="宋体"/>
          <w:kern w:val="0"/>
          <w:sz w:val="32"/>
          <w:szCs w:val="32"/>
        </w:rPr>
      </w:pPr>
    </w:p>
    <w:p w:rsidR="00FE4132" w:rsidRDefault="00FE4132" w:rsidP="00FE4132">
      <w:pPr>
        <w:widowControl/>
        <w:spacing w:line="560" w:lineRule="exact"/>
        <w:ind w:firstLineChars="200" w:firstLine="640"/>
        <w:jc w:val="left"/>
        <w:rPr>
          <w:rFonts w:ascii="仿宋" w:eastAsia="仿宋" w:hAnsi="仿宋" w:cs="宋体"/>
          <w:kern w:val="0"/>
          <w:sz w:val="32"/>
          <w:szCs w:val="32"/>
        </w:rPr>
      </w:pPr>
    </w:p>
    <w:p w:rsidR="00FE4132" w:rsidRDefault="00FE4132" w:rsidP="00FE4132">
      <w:pPr>
        <w:widowControl/>
        <w:spacing w:line="560" w:lineRule="exact"/>
        <w:ind w:firstLineChars="200" w:firstLine="640"/>
        <w:rPr>
          <w:rFonts w:ascii="黑体" w:eastAsia="黑体" w:hAnsi="黑体" w:cs="宋体"/>
          <w:sz w:val="32"/>
          <w:szCs w:val="32"/>
        </w:rPr>
      </w:pPr>
      <w:r>
        <w:rPr>
          <w:rFonts w:ascii="黑体" w:eastAsia="黑体" w:hAnsi="黑体" w:cs="宋体" w:hint="eastAsia"/>
          <w:sz w:val="32"/>
          <w:szCs w:val="32"/>
        </w:rPr>
        <w:t>五、广州施杰节能科技有限公司</w:t>
      </w:r>
    </w:p>
    <w:p w:rsidR="00FE4132" w:rsidRDefault="00FE4132" w:rsidP="00FE4132">
      <w:pPr>
        <w:widowControl/>
        <w:spacing w:line="560" w:lineRule="exact"/>
        <w:ind w:firstLineChars="200" w:firstLine="640"/>
        <w:jc w:val="left"/>
        <w:rPr>
          <w:rFonts w:ascii="仿宋" w:eastAsia="仿宋" w:hAnsi="仿宋" w:cs="宋体"/>
          <w:kern w:val="0"/>
          <w:sz w:val="32"/>
          <w:szCs w:val="32"/>
        </w:rPr>
      </w:pPr>
    </w:p>
    <w:p w:rsidR="00FE4132" w:rsidRDefault="00FE4132" w:rsidP="00FE4132">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高效</w:t>
      </w:r>
      <w:proofErr w:type="gramStart"/>
      <w:r>
        <w:rPr>
          <w:rFonts w:ascii="仿宋" w:eastAsia="仿宋" w:hAnsi="仿宋" w:cs="宋体" w:hint="eastAsia"/>
          <w:kern w:val="0"/>
          <w:sz w:val="32"/>
          <w:szCs w:val="32"/>
        </w:rPr>
        <w:t>冷站联盟</w:t>
      </w:r>
      <w:proofErr w:type="gramEnd"/>
      <w:r>
        <w:rPr>
          <w:rFonts w:ascii="仿宋" w:eastAsia="仿宋" w:hAnsi="仿宋" w:cs="宋体" w:hint="eastAsia"/>
          <w:kern w:val="0"/>
          <w:sz w:val="32"/>
          <w:szCs w:val="32"/>
        </w:rPr>
        <w:t>成立于2015年，由广州施杰节能科技有限公司、新加坡绿能环球有限公司、北京华</w:t>
      </w:r>
      <w:proofErr w:type="gramStart"/>
      <w:r>
        <w:rPr>
          <w:rFonts w:ascii="仿宋" w:eastAsia="仿宋" w:hAnsi="仿宋" w:cs="宋体" w:hint="eastAsia"/>
          <w:kern w:val="0"/>
          <w:sz w:val="32"/>
          <w:szCs w:val="32"/>
        </w:rPr>
        <w:t>勤冷站数据</w:t>
      </w:r>
      <w:proofErr w:type="gramEnd"/>
      <w:r>
        <w:rPr>
          <w:rFonts w:ascii="仿宋" w:eastAsia="仿宋" w:hAnsi="仿宋" w:cs="宋体" w:hint="eastAsia"/>
          <w:kern w:val="0"/>
          <w:sz w:val="32"/>
          <w:szCs w:val="32"/>
        </w:rPr>
        <w:t>以及广州聚嬴节能科技开发有限公司四家公司发起，高效</w:t>
      </w:r>
      <w:proofErr w:type="gramStart"/>
      <w:r>
        <w:rPr>
          <w:rFonts w:ascii="仿宋" w:eastAsia="仿宋" w:hAnsi="仿宋" w:cs="宋体" w:hint="eastAsia"/>
          <w:kern w:val="0"/>
          <w:sz w:val="32"/>
          <w:szCs w:val="32"/>
        </w:rPr>
        <w:t>冷站联盟</w:t>
      </w:r>
      <w:proofErr w:type="gramEnd"/>
      <w:r>
        <w:rPr>
          <w:rFonts w:ascii="仿宋" w:eastAsia="仿宋" w:hAnsi="仿宋" w:cs="宋体" w:hint="eastAsia"/>
          <w:kern w:val="0"/>
          <w:sz w:val="32"/>
          <w:szCs w:val="32"/>
        </w:rPr>
        <w:t>以国际先进的节能科技技术引入国内，背靠</w:t>
      </w:r>
      <w:proofErr w:type="gramStart"/>
      <w:r>
        <w:rPr>
          <w:rFonts w:ascii="仿宋" w:eastAsia="仿宋" w:hAnsi="仿宋" w:cs="宋体" w:hint="eastAsia"/>
          <w:kern w:val="0"/>
          <w:sz w:val="32"/>
          <w:szCs w:val="32"/>
        </w:rPr>
        <w:t>新加坡绿能环球</w:t>
      </w:r>
      <w:proofErr w:type="gramEnd"/>
      <w:r>
        <w:rPr>
          <w:rFonts w:ascii="仿宋" w:eastAsia="仿宋" w:hAnsi="仿宋" w:cs="宋体" w:hint="eastAsia"/>
          <w:kern w:val="0"/>
          <w:sz w:val="32"/>
          <w:szCs w:val="32"/>
        </w:rPr>
        <w:t>（G-ENERGY GLOBAL）强有力的技术团队，为国内的中央空调系统提供优质的服务。较于国内常规节能服务单位，我司按照新加坡绿标的标准来为国内已建中央空调系统升级改造为超高效的系统，为新建筑提供相关的节能技术支持，并提出能效指标，为客户承诺全年实际运行效率。如装机2000RT的空调系统全年平均能效3.5，通过节能改造，承诺能效指标实现5.0，节能率实现30%，在年用冷总量约230万</w:t>
      </w:r>
      <w:proofErr w:type="spellStart"/>
      <w:r>
        <w:rPr>
          <w:rFonts w:ascii="仿宋" w:eastAsia="仿宋" w:hAnsi="仿宋" w:cs="宋体" w:hint="eastAsia"/>
          <w:kern w:val="0"/>
          <w:sz w:val="32"/>
          <w:szCs w:val="32"/>
        </w:rPr>
        <w:t>RTh</w:t>
      </w:r>
      <w:proofErr w:type="spellEnd"/>
      <w:r>
        <w:rPr>
          <w:rFonts w:ascii="仿宋" w:eastAsia="仿宋" w:hAnsi="仿宋" w:cs="宋体" w:hint="eastAsia"/>
          <w:kern w:val="0"/>
          <w:sz w:val="32"/>
          <w:szCs w:val="32"/>
        </w:rPr>
        <w:t>，即可节省69万元/年。</w:t>
      </w:r>
    </w:p>
    <w:p w:rsidR="00A72F53" w:rsidRPr="00FE4132" w:rsidRDefault="00A72F53"/>
    <w:sectPr w:rsidR="00A72F53" w:rsidRPr="00FE41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132"/>
    <w:rsid w:val="00A72F53"/>
    <w:rsid w:val="00FE4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F55C0F-C9A9-41BE-A1FE-26E59237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41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FE413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268</Words>
  <Characters>1531</Characters>
  <Application>Microsoft Office Word</Application>
  <DocSecurity>0</DocSecurity>
  <Lines>12</Lines>
  <Paragraphs>3</Paragraphs>
  <ScaleCrop>false</ScaleCrop>
  <Company/>
  <LinksUpToDate>false</LinksUpToDate>
  <CharactersWithSpaces>1796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hf</dc:creator>
  <cp:keywords/>
  <dc:description/>
  <cp:lastModifiedBy>hf</cp:lastModifiedBy>
  <cp:revision>1</cp:revision>
  <dcterms:created xsi:type="dcterms:W3CDTF">2020-05-14T01:40:00Z</dcterms:created>
  <dcterms:modified xsi:type="dcterms:W3CDTF">2020-05-14T01:40:00Z</dcterms:modified>
</cp:coreProperties>
</file>