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8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center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柳州市人工智能应用场景需求申报表</w:t>
      </w:r>
    </w:p>
    <w:p>
      <w:pPr>
        <w:keepNext w:val="0"/>
        <w:keepLines w:val="0"/>
        <w:pageBreakBefore w:val="0"/>
        <w:widowControl w:val="0"/>
        <w:tabs>
          <w:tab w:val="center" w:pos="8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8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一、单位信息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9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52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52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单位地址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52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单位简介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可写明单位性质、注册资本、规模、发展状况、核心竞争力、业绩、资质、荣誉等关键信息。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联系人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填写此次应用场景需求征集工作的负责同志姓名。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填写此次应用场景需求征集工作的负责同志联系方式。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eastAsia="zh-CN"/>
        </w:rPr>
        <w:t>二、应用场景需求信息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9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应用场景名称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场景方向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eastAsia="zh-CN"/>
              </w:rPr>
              <w:t>一、工业智能制造场景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工厂设计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产品研发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工艺设计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计划调度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生产作业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仓储配送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质量管控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设备管理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安全管控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能源管理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环保管控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营销管理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售后服务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供应链管理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模式创新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网络改造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平台应用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安全保障  ☐其他：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eastAsia="zh-CN"/>
              </w:rPr>
              <w:t>二、智慧民生场景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虚拟课堂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仿真实训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教学资源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智能辅导与评测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学习分析与预测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智能教育管理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沉浸式学习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智慧医疗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☐其他：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  <w:shd w:val="clear" w:color="auto" w:fill="FFFFFF"/>
                <w:lang w:val="en-US" w:eastAsia="zh-CN"/>
              </w:rPr>
              <w:t>智慧文旅与智慧乡村场景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导游与导览服务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景区管理与运营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文化遗产保护与数字化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文旅营销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数据平台与生态构建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文旅安防与应急管理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土壤元素含量测量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土壤水分含量测量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病虫害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识别与预警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智能水肥一体化灌溉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区块链溯源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机器精准采茶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☐其他：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场景介绍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详细阐述项目背景、目标及内容等。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注意事项：（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）应用场景需求应具备人工智能技术创新应用条件，具有实际应用价值。（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）所申报的应用场景技术需求应具有较高的技术水平，具备较强的代表性、示范性、创新性，对行业有较强的借鉴意义和推广价值。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预期指标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应重点给出应用场景的量化指标及要点描述。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3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预期效果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应重点填写项目形成的标杆示范效果，对促进人工智能技术落地应用所起到的作用，以及产生的经济及社会效益情况。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eastAsia="zh-CN"/>
        </w:rPr>
        <w:t>三、承诺书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9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承诺书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（请阅知，该部分内容不可做任何修改）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柳州市人工智能应用场景需求征集申报单位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承诺书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我单位作为柳州市人工智能应用场景需求征集申报单位，特作承诺如下：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1.我单位严格遵循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年柳州市</w:t>
            </w:r>
            <w:r>
              <w:rPr>
                <w:rFonts w:hint="default" w:ascii="Times New Roman" w:hAnsi="Times New Roman" w:eastAsia="仿宋_GB2312" w:cs="Times New Roman"/>
                <w:szCs w:val="32"/>
                <w:shd w:val="clear" w:color="auto" w:fill="FFFFFF"/>
                <w:lang w:val="en-US" w:eastAsia="zh-CN"/>
              </w:rPr>
              <w:t>第七届“龙城人才周”活动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相关规定和要求，服从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年柳州市</w:t>
            </w:r>
            <w:r>
              <w:rPr>
                <w:rFonts w:hint="default" w:ascii="Times New Roman" w:hAnsi="Times New Roman" w:eastAsia="仿宋_GB2312" w:cs="Times New Roman"/>
                <w:szCs w:val="32"/>
                <w:shd w:val="clear" w:color="auto" w:fill="FFFFFF"/>
                <w:lang w:val="en-US" w:eastAsia="zh-CN"/>
              </w:rPr>
              <w:t>第七届“龙城人才周”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活动领导小组的相关要求及安排，共同做好需求发布工作。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2.我单位同意本次应用场景需求征集相关内容可用于公开发表及宣传。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3.我单位组织专门人员负责需求征集的联络及相关工作，积极配合活动领导小组工作，及时解答区内外相关团队的疑问。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我单位将严格遵守以上承诺，强化社会责任意识和社会担当，在活动领导小组的统筹指导下，切实履行好活动相关主体责任。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承诺单位法人代表或委托代理人签名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（加盖公章）：               </w:t>
            </w:r>
          </w:p>
          <w:p>
            <w:pPr>
              <w:wordWrap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日期：               </w:t>
            </w:r>
          </w:p>
          <w:p>
            <w:pPr>
              <w:wordWrap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6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备注：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1.本表所填内容务必真实有效，除“承诺书”部分内的既有内容不可做任何修改外，其余方框内的说明文字请申报单位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阅知后删除，并根据相关要求和提示填写实际内容。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2.填写材料要求重点突出、条理清晰、格式规范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/t74w1QAAAAgBAAAPAAAAAAAAAAEA&#10;IAAAADgAAABkcnMvZG93bnJldi54bWxQSwECFAAUAAAACACHTuJAILQwIcMBAABwAwAADgAAAAAA&#10;AAABACAAAAA6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EE323"/>
    <w:multiLevelType w:val="singleLevel"/>
    <w:tmpl w:val="FF9EE32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B7F84BC"/>
    <w:multiLevelType w:val="singleLevel"/>
    <w:tmpl w:val="2B7F84B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CEC6"/>
    <w:rsid w:val="030D2ED2"/>
    <w:rsid w:val="1F5F84A7"/>
    <w:rsid w:val="1FFF36E7"/>
    <w:rsid w:val="26CF34AF"/>
    <w:rsid w:val="37D82596"/>
    <w:rsid w:val="3EFB03B8"/>
    <w:rsid w:val="3F6750BE"/>
    <w:rsid w:val="3F7FFAE6"/>
    <w:rsid w:val="42514704"/>
    <w:rsid w:val="42FC4273"/>
    <w:rsid w:val="45F31C70"/>
    <w:rsid w:val="510A0D76"/>
    <w:rsid w:val="53FF6A65"/>
    <w:rsid w:val="5DFFE125"/>
    <w:rsid w:val="676E4563"/>
    <w:rsid w:val="689E6238"/>
    <w:rsid w:val="69623578"/>
    <w:rsid w:val="698A5603"/>
    <w:rsid w:val="6C293BD3"/>
    <w:rsid w:val="73DFA55A"/>
    <w:rsid w:val="77F3CEC6"/>
    <w:rsid w:val="7CC10D33"/>
    <w:rsid w:val="7FB9B1F5"/>
    <w:rsid w:val="C9FB471B"/>
    <w:rsid w:val="DF9D5318"/>
    <w:rsid w:val="DFE7CB1B"/>
    <w:rsid w:val="E36E6C82"/>
    <w:rsid w:val="EEFF4841"/>
    <w:rsid w:val="EFBC5E29"/>
    <w:rsid w:val="EFFF3D5B"/>
    <w:rsid w:val="F3FBA9B8"/>
    <w:rsid w:val="FB1D117F"/>
    <w:rsid w:val="FB7DAF6D"/>
    <w:rsid w:val="FB9F844E"/>
    <w:rsid w:val="FBF7E35F"/>
    <w:rsid w:val="FFD37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9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79" w:lineRule="exact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2025-03-25T23:44:00Z</dcterms:created>
  <dc:creator>gxxc</dc:creator>
  <cp:lastModifiedBy>gxxc</cp:lastModifiedBy>
  <cp:lastPrinted>2025-04-04T07:36:00Z</cp:lastPrinted>
  <dcterms:modified xsi:type="dcterms:W3CDTF">2025-04-03T16:54:25Z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