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1E1" w:rsidRDefault="009E31E1" w:rsidP="009E31E1">
      <w:pPr>
        <w:spacing w:line="360" w:lineRule="auto"/>
        <w:rPr>
          <w:rFonts w:ascii="黑体" w:eastAsia="黑体" w:hAnsi="黑体" w:cs="黑体" w:hint="eastAsia"/>
          <w:szCs w:val="32"/>
        </w:rPr>
      </w:pPr>
      <w:r>
        <w:rPr>
          <w:rFonts w:ascii="黑体" w:eastAsia="黑体" w:hAnsi="黑体" w:cs="黑体" w:hint="eastAsia"/>
          <w:szCs w:val="32"/>
        </w:rPr>
        <w:t>附件</w:t>
      </w:r>
      <w:r>
        <w:rPr>
          <w:rFonts w:ascii="黑体" w:eastAsia="黑体" w:hAnsi="黑体" w:cs="黑体"/>
          <w:szCs w:val="32"/>
        </w:rPr>
        <w:t>1</w:t>
      </w:r>
    </w:p>
    <w:p w:rsidR="009E31E1" w:rsidRDefault="009E31E1" w:rsidP="009E31E1">
      <w:pPr>
        <w:spacing w:line="360" w:lineRule="auto"/>
        <w:jc w:val="center"/>
        <w:outlineLvl w:val="0"/>
        <w:rPr>
          <w:rFonts w:ascii="宋体" w:eastAsia="宋体" w:hAnsi="宋体" w:hint="eastAsia"/>
          <w:b/>
          <w:bCs/>
          <w:sz w:val="44"/>
          <w:szCs w:val="44"/>
        </w:rPr>
      </w:pPr>
      <w:r>
        <w:rPr>
          <w:rFonts w:ascii="宋体" w:eastAsia="宋体" w:hAnsi="宋体" w:hint="eastAsia"/>
          <w:b/>
          <w:bCs/>
          <w:sz w:val="44"/>
          <w:szCs w:val="44"/>
        </w:rPr>
        <w:t>人员健康管理技术方案</w:t>
      </w:r>
    </w:p>
    <w:p w:rsidR="009E31E1" w:rsidRDefault="009E31E1" w:rsidP="009E31E1">
      <w:pPr>
        <w:spacing w:line="360" w:lineRule="auto"/>
        <w:jc w:val="center"/>
        <w:rPr>
          <w:rFonts w:ascii="宋体" w:eastAsia="宋体" w:hAnsi="宋体"/>
          <w:b/>
          <w:bCs/>
          <w:sz w:val="44"/>
          <w:szCs w:val="44"/>
        </w:rPr>
      </w:pPr>
    </w:p>
    <w:p w:rsidR="009E31E1" w:rsidRDefault="009E31E1" w:rsidP="009E31E1">
      <w:pPr>
        <w:spacing w:line="360" w:lineRule="auto"/>
        <w:ind w:firstLineChars="200" w:firstLine="640"/>
        <w:rPr>
          <w:rFonts w:ascii="黑体" w:eastAsia="黑体" w:hAnsi="黑体"/>
          <w:szCs w:val="32"/>
        </w:rPr>
      </w:pPr>
      <w:r>
        <w:rPr>
          <w:rFonts w:ascii="黑体" w:eastAsia="黑体" w:hAnsi="黑体" w:hint="eastAsia"/>
          <w:szCs w:val="32"/>
        </w:rPr>
        <w:t>一、健康风险判定标准</w:t>
      </w:r>
    </w:p>
    <w:p w:rsidR="009E31E1" w:rsidRDefault="009E31E1" w:rsidP="009E31E1">
      <w:pPr>
        <w:spacing w:line="360" w:lineRule="auto"/>
        <w:ind w:firstLineChars="200" w:firstLine="640"/>
        <w:rPr>
          <w:rFonts w:ascii="仿宋_GB2312" w:hAnsi="仿宋_GB2312" w:cs="仿宋_GB2312" w:hint="eastAsia"/>
          <w:szCs w:val="32"/>
        </w:rPr>
      </w:pPr>
      <w:r>
        <w:rPr>
          <w:rFonts w:ascii="仿宋_GB2312" w:hAnsi="仿宋_GB2312" w:cs="仿宋_GB2312" w:hint="eastAsia"/>
          <w:szCs w:val="32"/>
        </w:rPr>
        <w:t>根据居民近期旅行史或居住史、目前健康状况、病例密切接触史</w:t>
      </w:r>
      <w:proofErr w:type="gramStart"/>
      <w:r>
        <w:rPr>
          <w:rFonts w:ascii="仿宋_GB2312" w:hAnsi="仿宋_GB2312" w:cs="仿宋_GB2312" w:hint="eastAsia"/>
          <w:szCs w:val="32"/>
        </w:rPr>
        <w:t>等判断</w:t>
      </w:r>
      <w:proofErr w:type="gramEnd"/>
      <w:r>
        <w:rPr>
          <w:rFonts w:ascii="仿宋_GB2312" w:hAnsi="仿宋_GB2312" w:cs="仿宋_GB2312" w:hint="eastAsia"/>
          <w:szCs w:val="32"/>
        </w:rPr>
        <w:t>其传播疾病风险，将居民划分为三类：</w:t>
      </w:r>
    </w:p>
    <w:p w:rsidR="009E31E1" w:rsidRDefault="009E31E1" w:rsidP="009E31E1">
      <w:pPr>
        <w:spacing w:line="360" w:lineRule="auto"/>
        <w:ind w:firstLineChars="200" w:firstLine="640"/>
        <w:rPr>
          <w:rFonts w:ascii="仿宋_GB2312"/>
          <w:szCs w:val="32"/>
        </w:rPr>
      </w:pPr>
      <w:r>
        <w:rPr>
          <w:rFonts w:ascii="楷体_GB2312" w:eastAsia="楷体_GB2312" w:hint="eastAsia"/>
          <w:szCs w:val="32"/>
        </w:rPr>
        <w:t>（一）高风险人员。</w:t>
      </w:r>
      <w:r>
        <w:rPr>
          <w:rFonts w:ascii="仿宋_GB2312" w:hAnsi="仿宋_GB2312" w:cs="仿宋_GB2312" w:hint="eastAsia"/>
          <w:szCs w:val="32"/>
        </w:rPr>
        <w:t>来自疫情防控重点地区和高风险地区的人员；确诊病人；疑似病人；正在实施集中隔离医学观察的无症状感染者；正在实施集中或居家隔离医学观察的密切接触者；其他需要纳入高风险人员管理的人员。</w:t>
      </w:r>
    </w:p>
    <w:p w:rsidR="009E31E1" w:rsidRDefault="009E31E1" w:rsidP="009E31E1">
      <w:pPr>
        <w:spacing w:line="360" w:lineRule="auto"/>
        <w:ind w:firstLineChars="200" w:firstLine="640"/>
        <w:rPr>
          <w:rFonts w:ascii="仿宋_GB2312" w:hAnsi="仿宋_GB2312" w:cs="仿宋_GB2312" w:hint="eastAsia"/>
          <w:szCs w:val="32"/>
        </w:rPr>
      </w:pPr>
      <w:r>
        <w:rPr>
          <w:rFonts w:ascii="楷体_GB2312" w:eastAsia="楷体_GB2312" w:hint="eastAsia"/>
          <w:szCs w:val="32"/>
        </w:rPr>
        <w:t>（二）中风险人员。</w:t>
      </w:r>
      <w:r>
        <w:rPr>
          <w:rFonts w:ascii="仿宋_GB2312" w:hAnsi="仿宋_GB2312" w:cs="仿宋_GB2312" w:hint="eastAsia"/>
          <w:szCs w:val="32"/>
        </w:rPr>
        <w:t>来自疫情中风险地区的人员；有发热、干咳、气促、呼吸道症状的人员；实施居家观察未满14天的治愈出院确诊病人；解除医学隔离未满14天的无症状感染者；其他需要纳入中风险人员管理的人员。</w:t>
      </w:r>
    </w:p>
    <w:p w:rsidR="009E31E1" w:rsidRDefault="009E31E1" w:rsidP="009E31E1">
      <w:pPr>
        <w:spacing w:line="360" w:lineRule="auto"/>
        <w:ind w:firstLineChars="200" w:firstLine="640"/>
        <w:rPr>
          <w:rFonts w:ascii="仿宋_GB2312" w:hAnsi="仿宋_GB2312" w:cs="仿宋_GB2312" w:hint="eastAsia"/>
          <w:szCs w:val="32"/>
        </w:rPr>
      </w:pPr>
      <w:r>
        <w:rPr>
          <w:rFonts w:ascii="楷体_GB2312" w:eastAsia="楷体_GB2312" w:hint="eastAsia"/>
          <w:szCs w:val="32"/>
        </w:rPr>
        <w:t>（三）低风险人员</w:t>
      </w:r>
      <w:r>
        <w:rPr>
          <w:rFonts w:ascii="仿宋_GB2312" w:hAnsi="仿宋_GB2312" w:cs="仿宋_GB2312" w:hint="eastAsia"/>
          <w:szCs w:val="32"/>
        </w:rPr>
        <w:t>。来自疫情低风险地区的人员；高风险、中风险人员以外的人员。</w:t>
      </w:r>
    </w:p>
    <w:p w:rsidR="009E31E1" w:rsidRDefault="009E31E1" w:rsidP="009E31E1">
      <w:pPr>
        <w:spacing w:line="360" w:lineRule="auto"/>
        <w:ind w:firstLineChars="200" w:firstLine="640"/>
        <w:rPr>
          <w:rFonts w:ascii="黑体" w:eastAsia="黑体" w:hAnsi="黑体"/>
          <w:szCs w:val="32"/>
        </w:rPr>
      </w:pPr>
      <w:r>
        <w:rPr>
          <w:rFonts w:ascii="黑体" w:eastAsia="黑体" w:hAnsi="黑体" w:hint="eastAsia"/>
          <w:szCs w:val="32"/>
        </w:rPr>
        <w:t>二、管理措施</w:t>
      </w:r>
    </w:p>
    <w:p w:rsidR="009E31E1" w:rsidRDefault="009E31E1" w:rsidP="009E31E1">
      <w:pPr>
        <w:spacing w:line="360" w:lineRule="auto"/>
        <w:ind w:firstLineChars="200" w:firstLine="640"/>
        <w:rPr>
          <w:rFonts w:ascii="仿宋_GB2312" w:hint="eastAsia"/>
          <w:szCs w:val="32"/>
        </w:rPr>
      </w:pPr>
      <w:r>
        <w:rPr>
          <w:rFonts w:ascii="楷体_GB2312" w:eastAsia="楷体_GB2312" w:hint="eastAsia"/>
          <w:szCs w:val="32"/>
        </w:rPr>
        <w:t>（一）高风险人员。</w:t>
      </w:r>
      <w:r>
        <w:rPr>
          <w:rFonts w:ascii="仿宋_GB2312" w:hint="eastAsia"/>
          <w:szCs w:val="32"/>
        </w:rPr>
        <w:t>来自疫情</w:t>
      </w:r>
      <w:r>
        <w:rPr>
          <w:rFonts w:ascii="仿宋_GB2312"/>
          <w:szCs w:val="32"/>
        </w:rPr>
        <w:t>特别严重的湖北省</w:t>
      </w:r>
      <w:r>
        <w:rPr>
          <w:rFonts w:ascii="仿宋_GB2312" w:hint="eastAsia"/>
          <w:szCs w:val="32"/>
        </w:rPr>
        <w:t>的人员应当自到达目的地开始实行集中隔离医学观察14天。</w:t>
      </w:r>
    </w:p>
    <w:p w:rsidR="009E31E1" w:rsidRDefault="009E31E1" w:rsidP="009E31E1">
      <w:pPr>
        <w:spacing w:line="360" w:lineRule="auto"/>
        <w:ind w:firstLineChars="200" w:firstLine="640"/>
        <w:rPr>
          <w:rFonts w:ascii="仿宋_GB2312"/>
          <w:szCs w:val="32"/>
        </w:rPr>
      </w:pPr>
      <w:r>
        <w:rPr>
          <w:rFonts w:ascii="仿宋_GB2312" w:hint="eastAsia"/>
          <w:szCs w:val="32"/>
        </w:rPr>
        <w:t>来自</w:t>
      </w:r>
      <w:r>
        <w:rPr>
          <w:rFonts w:ascii="仿宋_GB2312"/>
          <w:szCs w:val="32"/>
        </w:rPr>
        <w:t>其他</w:t>
      </w:r>
      <w:r>
        <w:rPr>
          <w:rFonts w:ascii="仿宋_GB2312" w:hint="eastAsia"/>
          <w:szCs w:val="32"/>
        </w:rPr>
        <w:t>高风险地区的人员应当自到达目的地开始实行集中</w:t>
      </w:r>
      <w:r>
        <w:rPr>
          <w:rFonts w:ascii="仿宋_GB2312"/>
          <w:szCs w:val="32"/>
        </w:rPr>
        <w:t>或居家</w:t>
      </w:r>
      <w:r>
        <w:rPr>
          <w:rFonts w:ascii="仿宋_GB2312" w:hint="eastAsia"/>
          <w:szCs w:val="32"/>
        </w:rPr>
        <w:t>隔离医学观察14天。</w:t>
      </w:r>
    </w:p>
    <w:p w:rsidR="009E31E1" w:rsidRDefault="009E31E1" w:rsidP="009E31E1">
      <w:pPr>
        <w:spacing w:line="360" w:lineRule="auto"/>
        <w:ind w:firstLineChars="200" w:firstLine="640"/>
        <w:rPr>
          <w:rFonts w:ascii="仿宋_GB2312"/>
          <w:szCs w:val="32"/>
        </w:rPr>
      </w:pPr>
      <w:r>
        <w:rPr>
          <w:rFonts w:ascii="仿宋_GB2312" w:hint="eastAsia"/>
          <w:szCs w:val="32"/>
        </w:rPr>
        <w:t>确诊病人、疑似病人应当在具备有效隔离条件和防护条</w:t>
      </w:r>
      <w:r>
        <w:rPr>
          <w:rFonts w:ascii="仿宋_GB2312" w:hint="eastAsia"/>
          <w:szCs w:val="32"/>
        </w:rPr>
        <w:lastRenderedPageBreak/>
        <w:t>件的定点医疗机构隔离治疗至符合出院标准。</w:t>
      </w:r>
    </w:p>
    <w:p w:rsidR="009E31E1" w:rsidRDefault="009E31E1" w:rsidP="009E31E1">
      <w:pPr>
        <w:spacing w:line="360" w:lineRule="auto"/>
        <w:ind w:firstLineChars="200" w:firstLine="640"/>
        <w:rPr>
          <w:rFonts w:ascii="仿宋_GB2312"/>
          <w:szCs w:val="32"/>
        </w:rPr>
      </w:pPr>
      <w:r>
        <w:rPr>
          <w:rFonts w:ascii="仿宋_GB2312" w:hint="eastAsia"/>
          <w:szCs w:val="32"/>
        </w:rPr>
        <w:t>无症状感染者应当实行集中隔离医学观察14天，原则上连续两次标本核酸检测阴性（采样时间至少间隔1天）后可解除隔离。</w:t>
      </w:r>
    </w:p>
    <w:p w:rsidR="009E31E1" w:rsidRDefault="009E31E1" w:rsidP="009E31E1">
      <w:pPr>
        <w:spacing w:line="360" w:lineRule="auto"/>
        <w:ind w:firstLineChars="200" w:firstLine="640"/>
        <w:rPr>
          <w:rFonts w:ascii="仿宋_GB2312"/>
          <w:szCs w:val="32"/>
        </w:rPr>
      </w:pPr>
      <w:r>
        <w:rPr>
          <w:rFonts w:ascii="仿宋_GB2312" w:hint="eastAsia"/>
          <w:szCs w:val="32"/>
        </w:rPr>
        <w:t>密切接触者应当实行集中隔离医学观察，不具备条件的地区可采取居家隔离医学观察，医学观察期为与病例或无症状</w:t>
      </w:r>
      <w:proofErr w:type="gramStart"/>
      <w:r>
        <w:rPr>
          <w:rFonts w:ascii="仿宋_GB2312" w:hint="eastAsia"/>
          <w:szCs w:val="32"/>
        </w:rPr>
        <w:t>感染者末次</w:t>
      </w:r>
      <w:proofErr w:type="gramEnd"/>
      <w:r>
        <w:rPr>
          <w:rFonts w:ascii="仿宋_GB2312" w:hint="eastAsia"/>
          <w:szCs w:val="32"/>
        </w:rPr>
        <w:t>接触后14天。</w:t>
      </w:r>
    </w:p>
    <w:p w:rsidR="009E31E1" w:rsidRDefault="009E31E1" w:rsidP="009E31E1">
      <w:pPr>
        <w:spacing w:line="360" w:lineRule="auto"/>
        <w:ind w:firstLineChars="200" w:firstLine="640"/>
        <w:rPr>
          <w:rFonts w:ascii="仿宋_GB2312"/>
          <w:szCs w:val="32"/>
        </w:rPr>
      </w:pPr>
      <w:r>
        <w:rPr>
          <w:rFonts w:ascii="仿宋_GB2312" w:hint="eastAsia"/>
          <w:szCs w:val="32"/>
        </w:rPr>
        <w:t>相关机构和社区负责对高风险人员进行严格管控。</w:t>
      </w:r>
    </w:p>
    <w:p w:rsidR="009E31E1" w:rsidRDefault="009E31E1" w:rsidP="009E31E1">
      <w:pPr>
        <w:spacing w:line="360" w:lineRule="auto"/>
        <w:ind w:firstLineChars="200" w:firstLine="640"/>
        <w:rPr>
          <w:rFonts w:ascii="仿宋_GB2312"/>
          <w:szCs w:val="32"/>
        </w:rPr>
      </w:pPr>
      <w:r>
        <w:rPr>
          <w:rFonts w:ascii="楷体_GB2312" w:eastAsia="楷体_GB2312" w:hint="eastAsia"/>
          <w:szCs w:val="32"/>
        </w:rPr>
        <w:t>（二）中风险人员。</w:t>
      </w:r>
      <w:r>
        <w:rPr>
          <w:rFonts w:ascii="仿宋_GB2312" w:hint="eastAsia"/>
          <w:szCs w:val="32"/>
        </w:rPr>
        <w:t>来自疫情中风险地区的人员应当自到达目的地开始居家隔离医学观察14天。</w:t>
      </w:r>
    </w:p>
    <w:p w:rsidR="009E31E1" w:rsidRDefault="009E31E1" w:rsidP="009E31E1">
      <w:pPr>
        <w:spacing w:line="360" w:lineRule="auto"/>
        <w:ind w:firstLineChars="200" w:firstLine="640"/>
        <w:rPr>
          <w:rFonts w:ascii="仿宋_GB2312" w:hint="eastAsia"/>
          <w:szCs w:val="32"/>
        </w:rPr>
      </w:pPr>
      <w:r>
        <w:rPr>
          <w:rFonts w:ascii="仿宋_GB2312" w:hint="eastAsia"/>
          <w:szCs w:val="32"/>
        </w:rPr>
        <w:t>治愈出院的确诊病人、解除集中隔离的无症状感染者应当居家隔离医学观察14天。</w:t>
      </w:r>
    </w:p>
    <w:p w:rsidR="009E31E1" w:rsidRDefault="009E31E1" w:rsidP="009E31E1">
      <w:pPr>
        <w:spacing w:line="360" w:lineRule="auto"/>
        <w:ind w:firstLineChars="200" w:firstLine="640"/>
        <w:rPr>
          <w:rFonts w:ascii="仿宋_GB2312" w:hint="eastAsia"/>
          <w:szCs w:val="32"/>
        </w:rPr>
      </w:pPr>
      <w:r>
        <w:rPr>
          <w:rFonts w:ascii="仿宋_GB2312" w:hint="eastAsia"/>
          <w:szCs w:val="32"/>
        </w:rPr>
        <w:t>中风险人员应</w:t>
      </w:r>
      <w:r>
        <w:rPr>
          <w:rFonts w:ascii="仿宋_GB2312" w:hAnsi="仿宋_GB2312" w:cs="仿宋_GB2312" w:hint="eastAsia"/>
          <w:szCs w:val="32"/>
        </w:rPr>
        <w:t>当</w:t>
      </w:r>
      <w:r>
        <w:rPr>
          <w:rFonts w:ascii="仿宋_GB2312" w:hint="eastAsia"/>
          <w:szCs w:val="32"/>
        </w:rPr>
        <w:t>严格落实居家隔离医学观察要求，自觉接受社区管理。</w:t>
      </w:r>
    </w:p>
    <w:p w:rsidR="009E31E1" w:rsidRDefault="009E31E1" w:rsidP="009E31E1">
      <w:pPr>
        <w:spacing w:line="360" w:lineRule="auto"/>
        <w:ind w:firstLineChars="200" w:firstLine="640"/>
        <w:rPr>
          <w:rFonts w:ascii="仿宋_GB2312"/>
          <w:szCs w:val="32"/>
        </w:rPr>
      </w:pPr>
      <w:r>
        <w:rPr>
          <w:rFonts w:ascii="楷体_GB2312" w:eastAsia="楷体_GB2312" w:hint="eastAsia"/>
          <w:szCs w:val="32"/>
        </w:rPr>
        <w:t>（三）低风险人员。</w:t>
      </w:r>
      <w:r>
        <w:rPr>
          <w:rFonts w:ascii="仿宋_GB2312" w:hint="eastAsia"/>
          <w:szCs w:val="32"/>
        </w:rPr>
        <w:t>体温检测正常可出行和复工。</w:t>
      </w:r>
    </w:p>
    <w:p w:rsidR="009E31E1" w:rsidRDefault="009E31E1" w:rsidP="009E31E1">
      <w:pPr>
        <w:spacing w:line="360" w:lineRule="auto"/>
        <w:ind w:firstLineChars="200" w:firstLine="640"/>
        <w:rPr>
          <w:rFonts w:ascii="黑体" w:eastAsia="黑体" w:hAnsi="黑体"/>
          <w:szCs w:val="32"/>
        </w:rPr>
      </w:pPr>
      <w:r>
        <w:rPr>
          <w:rFonts w:ascii="黑体" w:eastAsia="黑体" w:hAnsi="黑体" w:hint="eastAsia"/>
          <w:szCs w:val="32"/>
        </w:rPr>
        <w:t>三、健康认证申领</w:t>
      </w:r>
    </w:p>
    <w:p w:rsidR="009E31E1" w:rsidRDefault="009E31E1" w:rsidP="009E31E1">
      <w:pPr>
        <w:spacing w:line="360" w:lineRule="auto"/>
        <w:ind w:firstLineChars="200" w:firstLine="640"/>
        <w:rPr>
          <w:rFonts w:ascii="仿宋_GB2312" w:hint="eastAsia"/>
          <w:szCs w:val="32"/>
        </w:rPr>
      </w:pPr>
      <w:r>
        <w:rPr>
          <w:rFonts w:ascii="仿宋_GB2312" w:hint="eastAsia"/>
          <w:szCs w:val="32"/>
        </w:rPr>
        <w:t>居民可通过申领个人健康码、健康通行卡等健康认证满足出行和复工需要。</w:t>
      </w:r>
    </w:p>
    <w:p w:rsidR="009E31E1" w:rsidRDefault="009E31E1" w:rsidP="009E31E1">
      <w:pPr>
        <w:spacing w:line="360" w:lineRule="auto"/>
        <w:ind w:firstLineChars="200" w:firstLine="640"/>
        <w:rPr>
          <w:rFonts w:ascii="仿宋_GB2312"/>
          <w:szCs w:val="32"/>
        </w:rPr>
      </w:pPr>
      <w:r>
        <w:rPr>
          <w:rFonts w:ascii="楷体_GB2312" w:eastAsia="楷体_GB2312" w:hAnsi="楷体_GB2312" w:cs="楷体_GB2312" w:hint="eastAsia"/>
          <w:szCs w:val="32"/>
        </w:rPr>
        <w:t>（一）个人健康码申领。</w:t>
      </w:r>
      <w:r>
        <w:rPr>
          <w:rFonts w:ascii="仿宋_GB2312" w:hint="eastAsia"/>
          <w:szCs w:val="32"/>
        </w:rPr>
        <w:t>已建立个人健康</w:t>
      </w:r>
      <w:proofErr w:type="gramStart"/>
      <w:r>
        <w:rPr>
          <w:rFonts w:ascii="仿宋_GB2312" w:hint="eastAsia"/>
          <w:szCs w:val="32"/>
        </w:rPr>
        <w:t>码管理</w:t>
      </w:r>
      <w:proofErr w:type="gramEnd"/>
      <w:r>
        <w:rPr>
          <w:rFonts w:ascii="仿宋_GB2312" w:hint="eastAsia"/>
          <w:szCs w:val="32"/>
        </w:rPr>
        <w:t>平台的地区，居民通过网络平台进行个人健康码申领，系统自动按照健康风险高低审核生成红、黄、绿等三色“健康码”。</w:t>
      </w:r>
    </w:p>
    <w:p w:rsidR="009E31E1" w:rsidRDefault="009E31E1" w:rsidP="009E31E1">
      <w:pPr>
        <w:spacing w:line="360" w:lineRule="auto"/>
        <w:ind w:firstLineChars="200" w:firstLine="640"/>
        <w:rPr>
          <w:rFonts w:ascii="仿宋_GB2312"/>
          <w:szCs w:val="32"/>
        </w:rPr>
      </w:pPr>
      <w:r>
        <w:rPr>
          <w:rFonts w:ascii="仿宋_GB2312" w:hint="eastAsia"/>
          <w:szCs w:val="32"/>
        </w:rPr>
        <w:t>孤寡老人、远郊农村人员等没有条件通过网络平台申领</w:t>
      </w:r>
      <w:r>
        <w:rPr>
          <w:rFonts w:ascii="仿宋_GB2312" w:hint="eastAsia"/>
          <w:szCs w:val="32"/>
        </w:rPr>
        <w:lastRenderedPageBreak/>
        <w:t>的人员，可由社区人员负责代为申领并生成纸质“健康码”（有效期14天）。</w:t>
      </w:r>
    </w:p>
    <w:p w:rsidR="009E31E1" w:rsidRDefault="009E31E1" w:rsidP="009E31E1">
      <w:pPr>
        <w:spacing w:line="360" w:lineRule="auto"/>
        <w:ind w:firstLineChars="200" w:firstLine="640"/>
        <w:rPr>
          <w:rFonts w:ascii="仿宋_GB2312"/>
          <w:szCs w:val="32"/>
        </w:rPr>
      </w:pPr>
      <w:r>
        <w:rPr>
          <w:rFonts w:ascii="楷体_GB2312" w:eastAsia="楷体_GB2312" w:hAnsi="楷体_GB2312" w:cs="楷体_GB2312" w:hint="eastAsia"/>
          <w:szCs w:val="32"/>
        </w:rPr>
        <w:t>（二）健康通行卡申领。</w:t>
      </w:r>
      <w:r>
        <w:rPr>
          <w:rFonts w:ascii="仿宋_GB2312" w:hint="eastAsia"/>
          <w:szCs w:val="32"/>
        </w:rPr>
        <w:t>不具备条件建立个人信息码管理平台的地区，居民自行填写个人健康申报表（各地根据实际自行设计申报表样式），符合低风险人员条件的，经社区（村）审核通过，发放加盖社区（村）公章的健康通行卡（有效期</w:t>
      </w:r>
      <w:r>
        <w:rPr>
          <w:rFonts w:ascii="仿宋_GB2312"/>
          <w:szCs w:val="32"/>
        </w:rPr>
        <w:t>14天）</w:t>
      </w:r>
      <w:r>
        <w:rPr>
          <w:rFonts w:ascii="仿宋_GB2312" w:hint="eastAsia"/>
          <w:szCs w:val="32"/>
        </w:rPr>
        <w:t>。</w:t>
      </w:r>
    </w:p>
    <w:p w:rsidR="00E3718B" w:rsidRDefault="00E3718B" w:rsidP="009E31E1">
      <w:bookmarkStart w:id="0" w:name="_GoBack"/>
      <w:bookmarkEnd w:id="0"/>
    </w:p>
    <w:sectPr w:rsidR="00E371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52"/>
    <w:rsid w:val="000D268E"/>
    <w:rsid w:val="00226D2C"/>
    <w:rsid w:val="0023226B"/>
    <w:rsid w:val="00237D2B"/>
    <w:rsid w:val="002D497A"/>
    <w:rsid w:val="00310773"/>
    <w:rsid w:val="00336146"/>
    <w:rsid w:val="00362598"/>
    <w:rsid w:val="00377776"/>
    <w:rsid w:val="003B2CB3"/>
    <w:rsid w:val="003D2A03"/>
    <w:rsid w:val="003E411A"/>
    <w:rsid w:val="004655A2"/>
    <w:rsid w:val="004A70FF"/>
    <w:rsid w:val="004D6681"/>
    <w:rsid w:val="004F355D"/>
    <w:rsid w:val="005126FF"/>
    <w:rsid w:val="00587462"/>
    <w:rsid w:val="005B0B81"/>
    <w:rsid w:val="005E2238"/>
    <w:rsid w:val="00616302"/>
    <w:rsid w:val="006A48E9"/>
    <w:rsid w:val="008219D9"/>
    <w:rsid w:val="0096006B"/>
    <w:rsid w:val="009A3579"/>
    <w:rsid w:val="009E31E1"/>
    <w:rsid w:val="00A34B4E"/>
    <w:rsid w:val="00B60665"/>
    <w:rsid w:val="00C25A2F"/>
    <w:rsid w:val="00CE1B4F"/>
    <w:rsid w:val="00CF578C"/>
    <w:rsid w:val="00D17F09"/>
    <w:rsid w:val="00D479BB"/>
    <w:rsid w:val="00E3718B"/>
    <w:rsid w:val="00E748D8"/>
    <w:rsid w:val="00E91599"/>
    <w:rsid w:val="00EE514C"/>
    <w:rsid w:val="00EF1C2A"/>
    <w:rsid w:val="00F13952"/>
    <w:rsid w:val="00FA1DA4"/>
    <w:rsid w:val="00FA2A00"/>
    <w:rsid w:val="00FF5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19409"/>
  <w15:chartTrackingRefBased/>
  <w15:docId w15:val="{7F256761-C21B-45A3-BB34-17CA9496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1E1"/>
    <w:pPr>
      <w:widowControl w:val="0"/>
      <w:jc w:val="both"/>
    </w:pPr>
    <w:rPr>
      <w:rFonts w:ascii="Calibri"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2020-02-25T01:21:00Z</dcterms:created>
  <dcterms:modified xsi:type="dcterms:W3CDTF">2020-02-25T01:21:00Z</dcterms:modified>
</cp:coreProperties>
</file>