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auto"/>
        <w:wordWrap w:val="0"/>
        <w:jc w:val="left"/>
        <w:rPr>
          <w:rFonts w:hint="eastAsia" w:ascii="黑体" w:hAnsi="黑体" w:eastAsia="黑体" w:cs="宋体"/>
          <w:color w:val="auto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宋体"/>
          <w:color w:val="auto"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color w:val="auto"/>
          <w:kern w:val="0"/>
          <w:sz w:val="32"/>
          <w:szCs w:val="32"/>
          <w:lang w:val="en-US" w:eastAsia="zh-CN"/>
        </w:rPr>
        <w:t>1</w:t>
      </w:r>
    </w:p>
    <w:p>
      <w:pPr>
        <w:widowControl/>
        <w:shd w:val="clear" w:color="auto" w:fill="auto"/>
        <w:wordWrap w:val="0"/>
        <w:jc w:val="center"/>
        <w:rPr>
          <w:rFonts w:hint="eastAsia" w:ascii="黑体" w:hAnsi="黑体" w:eastAsia="黑体" w:cs="宋体"/>
          <w:color w:val="auto"/>
          <w:kern w:val="0"/>
          <w:sz w:val="32"/>
          <w:szCs w:val="32"/>
        </w:rPr>
      </w:pPr>
    </w:p>
    <w:p>
      <w:pPr>
        <w:widowControl/>
        <w:wordWrap w:val="0"/>
        <w:jc w:val="center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  <w:lang w:eastAsia="zh-CN"/>
        </w:rPr>
        <w:t>重点群体或自主就业退役士兵</w:t>
      </w:r>
      <w:r>
        <w:rPr>
          <w:rFonts w:hint="eastAsia" w:ascii="黑体" w:hAnsi="黑体" w:eastAsia="黑体" w:cs="宋体"/>
          <w:kern w:val="0"/>
          <w:sz w:val="32"/>
          <w:szCs w:val="32"/>
        </w:rPr>
        <w:t>创业信息表（样表）</w:t>
      </w:r>
    </w:p>
    <w:p>
      <w:pPr>
        <w:widowControl/>
        <w:wordWrap w:val="0"/>
        <w:ind w:firstLine="120" w:firstLineChars="5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纳税人识别号：　</w:t>
      </w:r>
      <w:r>
        <w:rPr>
          <w:rFonts w:ascii="仿宋_GB2312" w:hAnsi="宋体" w:eastAsia="仿宋_GB2312" w:cs="宋体"/>
          <w:kern w:val="0"/>
          <w:sz w:val="24"/>
        </w:rPr>
        <w:t xml:space="preserve">   </w:t>
      </w:r>
      <w:r>
        <w:rPr>
          <w:rFonts w:hint="eastAsia" w:ascii="仿宋_GB2312" w:hAnsi="宋体" w:eastAsia="仿宋_GB2312" w:cs="宋体"/>
          <w:kern w:val="0"/>
          <w:sz w:val="24"/>
        </w:rPr>
        <w:tab/>
      </w:r>
      <w:r>
        <w:rPr>
          <w:rFonts w:hint="eastAsia" w:ascii="仿宋_GB2312" w:hAnsi="宋体" w:eastAsia="仿宋_GB2312" w:cs="宋体"/>
          <w:kern w:val="0"/>
          <w:sz w:val="24"/>
        </w:rPr>
        <w:tab/>
      </w:r>
      <w:r>
        <w:rPr>
          <w:rFonts w:hint="eastAsia" w:ascii="仿宋_GB2312" w:hAnsi="宋体" w:eastAsia="仿宋_GB2312" w:cs="宋体"/>
          <w:kern w:val="0"/>
          <w:sz w:val="24"/>
        </w:rPr>
        <w:tab/>
      </w:r>
      <w:r>
        <w:rPr>
          <w:rFonts w:hint="eastAsia" w:ascii="仿宋_GB2312" w:hAnsi="宋体" w:eastAsia="仿宋_GB2312" w:cs="宋体"/>
          <w:kern w:val="0"/>
          <w:sz w:val="24"/>
        </w:rPr>
        <w:tab/>
      </w:r>
      <w:r>
        <w:rPr>
          <w:rFonts w:hint="eastAsia" w:ascii="仿宋_GB2312" w:hAnsi="宋体" w:eastAsia="仿宋_GB2312" w:cs="宋体"/>
          <w:kern w:val="0"/>
          <w:sz w:val="24"/>
        </w:rPr>
        <w:tab/>
      </w:r>
      <w:r>
        <w:rPr>
          <w:rFonts w:hint="eastAsia" w:ascii="仿宋_GB2312" w:hAnsi="宋体" w:eastAsia="仿宋_GB2312" w:cs="宋体"/>
          <w:kern w:val="0"/>
          <w:sz w:val="24"/>
        </w:rPr>
        <w:tab/>
      </w:r>
      <w:r>
        <w:rPr>
          <w:rFonts w:hint="eastAsia" w:ascii="仿宋_GB2312" w:hAnsi="宋体" w:eastAsia="仿宋_GB2312" w:cs="宋体"/>
          <w:kern w:val="0"/>
          <w:sz w:val="24"/>
        </w:rPr>
        <w:t>纳税人名称：</w:t>
      </w:r>
    </w:p>
    <w:tbl>
      <w:tblPr>
        <w:tblStyle w:val="3"/>
        <w:tblW w:w="512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7"/>
        <w:gridCol w:w="1775"/>
        <w:gridCol w:w="1274"/>
        <w:gridCol w:w="1939"/>
        <w:gridCol w:w="22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人员姓名</w:t>
            </w:r>
          </w:p>
        </w:tc>
        <w:tc>
          <w:tcPr>
            <w:tcW w:w="10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  <w:lang w:eastAsia="zh-CN"/>
              </w:rPr>
              <w:t>公民身份</w:t>
            </w: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号码</w:t>
            </w:r>
          </w:p>
        </w:tc>
        <w:tc>
          <w:tcPr>
            <w:tcW w:w="7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人员类型</w:t>
            </w:r>
          </w:p>
        </w:tc>
        <w:tc>
          <w:tcPr>
            <w:tcW w:w="11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退役证件类型</w:t>
            </w:r>
          </w:p>
        </w:tc>
        <w:tc>
          <w:tcPr>
            <w:tcW w:w="1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退役时间</w:t>
            </w:r>
          </w:p>
          <w:p>
            <w:pPr>
              <w:widowControl/>
              <w:wordWrap w:val="0"/>
              <w:jc w:val="center"/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Cs w:val="21"/>
                <w:lang w:val="en-US" w:eastAsia="zh-CN"/>
              </w:rPr>
              <w:t>（20XX年X月）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</w:tbl>
    <w:p>
      <w:pPr>
        <w:widowControl/>
        <w:shd w:val="clear" w:color="auto" w:fill="auto"/>
        <w:wordWrap w:val="0"/>
        <w:jc w:val="center"/>
        <w:rPr>
          <w:rFonts w:hint="eastAsia" w:ascii="黑体" w:hAnsi="黑体" w:eastAsia="黑体" w:cs="宋体"/>
          <w:color w:val="auto"/>
          <w:kern w:val="0"/>
          <w:sz w:val="32"/>
          <w:szCs w:val="32"/>
        </w:rPr>
      </w:pPr>
    </w:p>
    <w:p>
      <w:pPr>
        <w:rPr>
          <w:rFonts w:hint="default" w:ascii="仿宋_GB2312" w:hAnsi="宋体" w:eastAsia="仿宋_GB2312" w:cs="宋体"/>
          <w:color w:val="auto"/>
          <w:kern w:val="0"/>
          <w:szCs w:val="21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Cs w:val="21"/>
          <w:lang w:eastAsia="zh-CN"/>
        </w:rPr>
        <w:t>填表说明：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 w:ascii="仿宋_GB2312" w:hAnsi="宋体" w:eastAsia="仿宋_GB2312" w:cs="宋体"/>
          <w:color w:val="auto"/>
          <w:kern w:val="0"/>
          <w:szCs w:val="21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Cs w:val="21"/>
          <w:lang w:val="en-US" w:eastAsia="zh-CN"/>
        </w:rPr>
        <w:t>1.人员姓名，为个体工商户经营者本人姓名。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Cs w:val="21"/>
          <w:lang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Cs w:val="21"/>
          <w:lang w:val="en-US" w:eastAsia="zh-CN"/>
        </w:rPr>
        <w:t>2.</w:t>
      </w:r>
      <w:r>
        <w:rPr>
          <w:rFonts w:hint="eastAsia" w:ascii="仿宋_GB2312" w:hAnsi="宋体" w:eastAsia="仿宋_GB2312" w:cs="宋体"/>
          <w:color w:val="auto"/>
          <w:kern w:val="0"/>
          <w:szCs w:val="21"/>
          <w:lang w:eastAsia="zh-CN"/>
        </w:rPr>
        <w:t>人员</w:t>
      </w:r>
      <w:r>
        <w:rPr>
          <w:rFonts w:hint="eastAsia" w:ascii="仿宋_GB2312" w:hAnsi="宋体" w:eastAsia="仿宋_GB2312" w:cs="宋体"/>
          <w:color w:val="auto"/>
          <w:kern w:val="0"/>
          <w:szCs w:val="21"/>
        </w:rPr>
        <w:t>类型包括：</w:t>
      </w:r>
      <w:r>
        <w:rPr>
          <w:rFonts w:hint="eastAsia" w:ascii="仿宋_GB2312" w:hAnsi="宋体" w:eastAsia="仿宋_GB2312" w:cs="宋体"/>
          <w:color w:val="auto"/>
          <w:kern w:val="0"/>
          <w:szCs w:val="21"/>
          <w:lang w:eastAsia="zh-CN"/>
        </w:rPr>
        <w:t>（</w:t>
      </w:r>
      <w:r>
        <w:rPr>
          <w:rFonts w:hint="eastAsia" w:ascii="仿宋_GB2312" w:hAnsi="宋体" w:eastAsia="仿宋_GB2312" w:cs="宋体"/>
          <w:color w:val="auto"/>
          <w:kern w:val="0"/>
          <w:szCs w:val="21"/>
          <w:lang w:val="en-US" w:eastAsia="zh-CN"/>
        </w:rPr>
        <w:t>1）</w:t>
      </w:r>
      <w:r>
        <w:rPr>
          <w:rFonts w:hint="eastAsia" w:ascii="仿宋_GB2312" w:hAnsi="宋体" w:eastAsia="仿宋_GB2312" w:cs="宋体"/>
          <w:color w:val="auto"/>
          <w:kern w:val="0"/>
          <w:szCs w:val="21"/>
        </w:rPr>
        <w:t>纳入全国防止返贫监测和衔接推进乡村振兴信息系统的脱贫人口；</w:t>
      </w:r>
      <w:r>
        <w:rPr>
          <w:rFonts w:hint="eastAsia" w:ascii="仿宋_GB2312" w:hAnsi="宋体" w:eastAsia="仿宋_GB2312" w:cs="宋体"/>
          <w:color w:val="auto"/>
          <w:kern w:val="0"/>
          <w:szCs w:val="21"/>
          <w:lang w:val="en-US" w:eastAsia="zh-CN"/>
        </w:rPr>
        <w:t>（2）</w:t>
      </w:r>
      <w:r>
        <w:rPr>
          <w:rFonts w:hint="eastAsia" w:ascii="仿宋_GB2312" w:hAnsi="宋体" w:eastAsia="仿宋_GB2312" w:cs="宋体"/>
          <w:color w:val="auto"/>
          <w:kern w:val="0"/>
          <w:szCs w:val="21"/>
        </w:rPr>
        <w:t>在人力资源社会保障部门公共就业服务机构登记失业半年以上</w:t>
      </w:r>
      <w:r>
        <w:rPr>
          <w:rFonts w:hint="eastAsia" w:ascii="仿宋_GB2312" w:hAnsi="宋体" w:eastAsia="仿宋_GB2312" w:cs="宋体"/>
          <w:color w:val="auto"/>
          <w:kern w:val="0"/>
          <w:szCs w:val="21"/>
          <w:lang w:eastAsia="zh-CN"/>
        </w:rPr>
        <w:t>且持《就业创业证》或《就业失业登记证》的</w:t>
      </w:r>
      <w:r>
        <w:rPr>
          <w:rFonts w:hint="eastAsia" w:ascii="仿宋_GB2312" w:hAnsi="宋体" w:eastAsia="仿宋_GB2312" w:cs="宋体"/>
          <w:color w:val="auto"/>
          <w:kern w:val="0"/>
          <w:szCs w:val="21"/>
        </w:rPr>
        <w:t>人员</w:t>
      </w:r>
      <w:r>
        <w:rPr>
          <w:rFonts w:hint="eastAsia" w:ascii="仿宋_GB2312" w:hAnsi="宋体" w:eastAsia="仿宋_GB2312" w:cs="宋体"/>
          <w:color w:val="auto"/>
          <w:kern w:val="0"/>
          <w:szCs w:val="21"/>
          <w:lang w:eastAsia="zh-CN"/>
        </w:rPr>
        <w:t>；（</w:t>
      </w:r>
      <w:r>
        <w:rPr>
          <w:rFonts w:hint="eastAsia" w:ascii="仿宋_GB2312" w:hAnsi="宋体" w:eastAsia="仿宋_GB2312" w:cs="宋体"/>
          <w:color w:val="auto"/>
          <w:kern w:val="0"/>
          <w:szCs w:val="21"/>
          <w:lang w:val="en-US" w:eastAsia="zh-CN"/>
        </w:rPr>
        <w:t>3）</w:t>
      </w:r>
      <w:r>
        <w:rPr>
          <w:rFonts w:hint="eastAsia" w:ascii="仿宋_GB2312" w:hAnsi="宋体" w:eastAsia="仿宋_GB2312" w:cs="宋体"/>
          <w:color w:val="auto"/>
          <w:kern w:val="0"/>
          <w:szCs w:val="21"/>
          <w:lang w:eastAsia="zh-CN"/>
        </w:rPr>
        <w:t>零就业家庭、享受城市居民最低生活保障家庭劳动年龄内的登记失业人员；（</w:t>
      </w:r>
      <w:r>
        <w:rPr>
          <w:rFonts w:hint="eastAsia" w:ascii="仿宋_GB2312" w:hAnsi="宋体" w:eastAsia="仿宋_GB2312" w:cs="宋体"/>
          <w:color w:val="auto"/>
          <w:kern w:val="0"/>
          <w:szCs w:val="21"/>
          <w:lang w:val="en-US" w:eastAsia="zh-CN"/>
        </w:rPr>
        <w:t>4）</w:t>
      </w:r>
      <w:r>
        <w:rPr>
          <w:rFonts w:hint="eastAsia" w:ascii="仿宋_GB2312" w:hAnsi="宋体" w:eastAsia="仿宋_GB2312" w:cs="宋体"/>
          <w:color w:val="auto"/>
          <w:kern w:val="0"/>
          <w:szCs w:val="21"/>
          <w:lang w:eastAsia="zh-CN"/>
        </w:rPr>
        <w:t>毕业年度内高校毕业生。高校毕业生是指实施高等学历教育的普通高等学校、成人高等学校应届毕业的学生；毕业年度是指毕业所在自然年，即1月1日至12月31日。（</w:t>
      </w:r>
      <w:r>
        <w:rPr>
          <w:rFonts w:hint="eastAsia" w:ascii="仿宋_GB2312" w:hAnsi="宋体" w:eastAsia="仿宋_GB2312" w:cs="宋体"/>
          <w:color w:val="auto"/>
          <w:kern w:val="0"/>
          <w:szCs w:val="21"/>
          <w:lang w:val="en-US" w:eastAsia="zh-CN"/>
        </w:rPr>
        <w:t>5）</w:t>
      </w:r>
      <w:r>
        <w:rPr>
          <w:rFonts w:hint="eastAsia" w:ascii="仿宋_GB2312" w:hAnsi="宋体" w:eastAsia="仿宋_GB2312" w:cs="宋体"/>
          <w:color w:val="auto"/>
          <w:kern w:val="0"/>
          <w:szCs w:val="21"/>
          <w:lang w:eastAsia="zh-CN"/>
        </w:rPr>
        <w:t>自主就业退役士兵，即依照《退役士兵安置条例》（国务院 中央军委令第608号）的规定退出现役，并按自主就业方式安置的士兵。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Cs w:val="21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Cs w:val="21"/>
          <w:lang w:val="en-US" w:eastAsia="zh-CN"/>
        </w:rPr>
        <w:t>3.人员类型选择“自主就业退役士兵”的，需要填写退役证件类型和退役时间，选择其他类型无需填写。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Cs w:val="21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Cs w:val="21"/>
          <w:lang w:val="en-US" w:eastAsia="zh-CN"/>
        </w:rPr>
        <w:t>4.退役证件类型包括：（1）《中国人民解放军退出现役证书》；（2）《中国人民解放军义务兵退出现役证》；（3）《中国人民解放军士官退出现役证》；（4）《中国人民武装警察部队退出现役证书》；（5）《中国人民武装警察部队义务兵退出现役证》；（6）《中国人民武装警察部队士官退出现役证》；（7）其他证明材料，即无法提供前述证件时，其他能够证明退役士兵退役信息的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 w:ascii="仿宋_GB2312" w:hAnsi="宋体" w:eastAsia="仿宋_GB2312" w:cs="宋体"/>
          <w:color w:val="auto"/>
          <w:kern w:val="0"/>
          <w:szCs w:val="21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Cs w:val="21"/>
          <w:lang w:val="en-US" w:eastAsia="zh-CN"/>
        </w:rPr>
        <w:t>5.退役时间，为退役证件上注明的退役时间，或其他能够证明退役士兵退役信息的材料上注明的退役时间。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D51E59"/>
    <w:rsid w:val="1353DC8F"/>
    <w:rsid w:val="1F4FBEEA"/>
    <w:rsid w:val="21A346B7"/>
    <w:rsid w:val="2BFD3F1F"/>
    <w:rsid w:val="3A9F34E2"/>
    <w:rsid w:val="3BF96BC2"/>
    <w:rsid w:val="48FF8B7C"/>
    <w:rsid w:val="49ED388C"/>
    <w:rsid w:val="4FFFAE18"/>
    <w:rsid w:val="5B7CCFC7"/>
    <w:rsid w:val="5BBE02C9"/>
    <w:rsid w:val="5BFDF853"/>
    <w:rsid w:val="5DD4453E"/>
    <w:rsid w:val="5DFA104D"/>
    <w:rsid w:val="5EDD0D25"/>
    <w:rsid w:val="5EFA8709"/>
    <w:rsid w:val="5F7643B2"/>
    <w:rsid w:val="5FFE96FA"/>
    <w:rsid w:val="69F7DA11"/>
    <w:rsid w:val="6AD3ADC2"/>
    <w:rsid w:val="6B6E527F"/>
    <w:rsid w:val="6DFF0F6D"/>
    <w:rsid w:val="75838747"/>
    <w:rsid w:val="77D51E59"/>
    <w:rsid w:val="77F833B4"/>
    <w:rsid w:val="77FDCA4A"/>
    <w:rsid w:val="77FF682B"/>
    <w:rsid w:val="79011D97"/>
    <w:rsid w:val="7A736920"/>
    <w:rsid w:val="7BF860CC"/>
    <w:rsid w:val="7BFB876E"/>
    <w:rsid w:val="7E67C220"/>
    <w:rsid w:val="7EBFE40B"/>
    <w:rsid w:val="7FB66107"/>
    <w:rsid w:val="7FBE8FD4"/>
    <w:rsid w:val="7FBF155A"/>
    <w:rsid w:val="7FDF0D63"/>
    <w:rsid w:val="7FEF20D7"/>
    <w:rsid w:val="7FEF37B2"/>
    <w:rsid w:val="7FF18D8E"/>
    <w:rsid w:val="7FFBDE16"/>
    <w:rsid w:val="89EE6214"/>
    <w:rsid w:val="A54BADCA"/>
    <w:rsid w:val="AEFDC575"/>
    <w:rsid w:val="BFFF3AA3"/>
    <w:rsid w:val="CF3776F4"/>
    <w:rsid w:val="D9A4D175"/>
    <w:rsid w:val="DC772C0E"/>
    <w:rsid w:val="DDFFE78E"/>
    <w:rsid w:val="DFEFCADD"/>
    <w:rsid w:val="E3EE11A8"/>
    <w:rsid w:val="E3FFAD29"/>
    <w:rsid w:val="E64FA373"/>
    <w:rsid w:val="E77B2EC9"/>
    <w:rsid w:val="E7D77B9A"/>
    <w:rsid w:val="E7E7650D"/>
    <w:rsid w:val="EF2FC4AA"/>
    <w:rsid w:val="EF6D79EA"/>
    <w:rsid w:val="EF6DF936"/>
    <w:rsid w:val="EFFE24D8"/>
    <w:rsid w:val="EFFEE6DD"/>
    <w:rsid w:val="F1EDB367"/>
    <w:rsid w:val="F5FB148B"/>
    <w:rsid w:val="FA27DBEB"/>
    <w:rsid w:val="FBB22A2F"/>
    <w:rsid w:val="FC5F4327"/>
    <w:rsid w:val="FDFFF71A"/>
    <w:rsid w:val="FED9276C"/>
    <w:rsid w:val="FFBFD972"/>
    <w:rsid w:val="FFF64DFE"/>
    <w:rsid w:val="FFFD66A2"/>
    <w:rsid w:val="FFFED861"/>
    <w:rsid w:val="FFFFC1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Normal Indent1"/>
    <w:basedOn w:val="1"/>
    <w:next w:val="1"/>
    <w:qFormat/>
    <w:uiPriority w:val="0"/>
    <w:pPr>
      <w:widowControl w:val="0"/>
      <w:spacing w:line="660" w:lineRule="exact"/>
      <w:ind w:firstLine="720" w:firstLineChars="200"/>
      <w:jc w:val="both"/>
    </w:pPr>
    <w:rPr>
      <w:rFonts w:ascii="Times New Roman" w:hAnsi="Times New Roman" w:eastAsia="仿宋_GB2312" w:cs="Times New Roman"/>
      <w:sz w:val="32"/>
      <w:szCs w:val="36"/>
    </w:rPr>
  </w:style>
  <w:style w:type="paragraph" w:customStyle="1" w:styleId="6">
    <w:name w:val="样式1"/>
    <w:basedOn w:val="1"/>
    <w:next w:val="1"/>
    <w:qFormat/>
    <w:uiPriority w:val="0"/>
    <w:rPr>
      <w:rFonts w:ascii="Times New Roman" w:hAnsi="Times New Roman" w:eastAsia="仿宋_GB2312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3.33333333333333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2024-02-08T17:57:00Z</dcterms:created>
  <dc:creator>覃皓</dc:creator>
  <cp:lastModifiedBy>Administrator</cp:lastModifiedBy>
  <dcterms:modified xsi:type="dcterms:W3CDTF">2024-04-03T03:10:09Z</dcterms:modified>
  <dc:title>附件1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