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仿宋_GB2312" w:hAnsi="仿宋_GB2312" w:eastAsia="仿宋_GB2312" w:cs="仿宋_GB2312"/>
          <w:color w:val="auto"/>
          <w:sz w:val="32"/>
          <w:szCs w:val="32"/>
        </w:rPr>
      </w:pPr>
      <w:bookmarkStart w:id="0" w:name="_GoBack"/>
      <w:r>
        <w:rPr>
          <w:rFonts w:hint="eastAsia" w:ascii="黑体" w:hAnsi="黑体" w:eastAsia="黑体" w:cs="黑体"/>
          <w:b w:val="0"/>
          <w:bCs/>
          <w:i w:val="0"/>
          <w:caps w:val="0"/>
          <w:color w:val="auto"/>
          <w:spacing w:val="0"/>
          <w:sz w:val="32"/>
          <w:szCs w:val="32"/>
          <w:shd w:val="clear" w:color="auto" w:fill="FFFFFF"/>
          <w:lang w:eastAsia="zh-CN"/>
        </w:rPr>
        <w:t>附件</w:t>
      </w:r>
    </w:p>
    <w:p>
      <w:pPr>
        <w:pStyle w:val="2"/>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_GBK" w:hAnsi="方正小标宋_GBK" w:eastAsia="方正小标宋_GBK" w:cs="方正小标宋_GBK"/>
          <w:b w:val="0"/>
          <w:bCs/>
          <w:i w:val="0"/>
          <w:caps w:val="0"/>
          <w:color w:val="auto"/>
          <w:spacing w:val="0"/>
          <w:sz w:val="44"/>
          <w:szCs w:val="44"/>
          <w:shd w:val="clear" w:color="auto" w:fill="FFFFFF"/>
          <w:lang w:eastAsia="zh-CN"/>
        </w:rPr>
      </w:pPr>
      <w:r>
        <w:rPr>
          <w:rFonts w:hint="eastAsia" w:ascii="方正小标宋_GBK" w:hAnsi="方正小标宋_GBK" w:eastAsia="方正小标宋_GBK" w:cs="方正小标宋_GBK"/>
          <w:b w:val="0"/>
          <w:bCs/>
          <w:i w:val="0"/>
          <w:caps w:val="0"/>
          <w:color w:val="auto"/>
          <w:spacing w:val="0"/>
          <w:sz w:val="44"/>
          <w:szCs w:val="44"/>
          <w:shd w:val="clear" w:color="auto" w:fill="FFFFFF"/>
        </w:rPr>
        <w:t>202</w:t>
      </w:r>
      <w:r>
        <w:rPr>
          <w:rFonts w:hint="eastAsia" w:ascii="方正小标宋_GBK" w:hAnsi="方正小标宋_GBK" w:eastAsia="方正小标宋_GBK" w:cs="方正小标宋_GBK"/>
          <w:b w:val="0"/>
          <w:bCs/>
          <w:i w:val="0"/>
          <w:caps w:val="0"/>
          <w:color w:val="auto"/>
          <w:spacing w:val="0"/>
          <w:sz w:val="44"/>
          <w:szCs w:val="44"/>
          <w:shd w:val="clear" w:color="auto" w:fill="FFFFFF"/>
          <w:lang w:val="en-US" w:eastAsia="zh-CN"/>
        </w:rPr>
        <w:t>6</w:t>
      </w:r>
      <w:r>
        <w:rPr>
          <w:rFonts w:hint="eastAsia" w:ascii="方正小标宋_GBK" w:hAnsi="方正小标宋_GBK" w:eastAsia="方正小标宋_GBK" w:cs="方正小标宋_GBK"/>
          <w:b w:val="0"/>
          <w:bCs/>
          <w:i w:val="0"/>
          <w:caps w:val="0"/>
          <w:color w:val="auto"/>
          <w:spacing w:val="0"/>
          <w:sz w:val="44"/>
          <w:szCs w:val="44"/>
          <w:shd w:val="clear" w:color="auto" w:fill="FFFFFF"/>
        </w:rPr>
        <w:t>年</w:t>
      </w:r>
      <w:r>
        <w:rPr>
          <w:rFonts w:hint="eastAsia" w:ascii="方正小标宋_GBK" w:hAnsi="方正小标宋_GBK" w:eastAsia="方正小标宋_GBK" w:cs="方正小标宋_GBK"/>
          <w:b w:val="0"/>
          <w:bCs/>
          <w:i w:val="0"/>
          <w:caps w:val="0"/>
          <w:color w:val="auto"/>
          <w:spacing w:val="0"/>
          <w:sz w:val="44"/>
          <w:szCs w:val="44"/>
          <w:shd w:val="clear" w:color="auto" w:fill="FFFFFF"/>
          <w:lang w:eastAsia="zh-CN"/>
        </w:rPr>
        <w:t>拟认定自治区先进制造业集群发展促进组织名单</w:t>
      </w:r>
    </w:p>
    <w:p>
      <w:pPr>
        <w:pStyle w:val="3"/>
        <w:keepNext w:val="0"/>
        <w:keepLines w:val="0"/>
        <w:pageBreakBefore w:val="0"/>
        <w:kinsoku/>
        <w:wordWrap/>
        <w:overflowPunct/>
        <w:topLinePunct w:val="0"/>
        <w:autoSpaceDE/>
        <w:autoSpaceDN/>
        <w:bidi w:val="0"/>
        <w:adjustRightInd/>
        <w:snapToGrid/>
        <w:spacing w:line="440" w:lineRule="exact"/>
        <w:textAlignment w:val="auto"/>
        <w:rPr>
          <w:rFonts w:hint="eastAsia" w:ascii="方正小标宋_GBK" w:hAnsi="方正小标宋_GBK" w:eastAsia="方正小标宋_GBK" w:cs="方正小标宋_GBK"/>
          <w:b w:val="0"/>
          <w:bCs/>
          <w:i w:val="0"/>
          <w:caps w:val="0"/>
          <w:color w:val="auto"/>
          <w:spacing w:val="0"/>
          <w:sz w:val="30"/>
          <w:szCs w:val="30"/>
          <w:shd w:val="clear" w:color="auto"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600" w:firstLineChars="200"/>
        <w:jc w:val="both"/>
        <w:textAlignment w:val="auto"/>
        <w:rPr>
          <w:rFonts w:hint="eastAsia" w:ascii="仿宋_GB2312" w:hAnsi="仿宋_GB2312" w:eastAsia="仿宋_GB2312" w:cs="仿宋_GB2312"/>
          <w:b w:val="0"/>
          <w:bCs/>
          <w:i w:val="0"/>
          <w:caps w:val="0"/>
          <w:color w:val="auto"/>
          <w:spacing w:val="0"/>
          <w:sz w:val="30"/>
          <w:szCs w:val="30"/>
          <w:shd w:val="clear" w:color="auto" w:fill="FFFFFF"/>
          <w:lang w:val="en-US" w:eastAsia="zh-CN"/>
        </w:rPr>
      </w:pPr>
      <w:r>
        <w:rPr>
          <w:rFonts w:hint="eastAsia" w:ascii="仿宋_GB2312" w:hAnsi="仿宋_GB2312" w:eastAsia="仿宋_GB2312" w:cs="仿宋_GB2312"/>
          <w:b w:val="0"/>
          <w:bCs/>
          <w:i w:val="0"/>
          <w:caps w:val="0"/>
          <w:color w:val="auto"/>
          <w:spacing w:val="0"/>
          <w:sz w:val="30"/>
          <w:szCs w:val="30"/>
          <w:shd w:val="clear" w:color="auto" w:fill="FFFFFF"/>
          <w:lang w:val="en-US" w:eastAsia="zh-CN"/>
        </w:rPr>
        <w:t>1.广西制糖学会担任崇左市、来宾市、南宁市、柳州市、贵港市蔗糖产业集群发展促进组织；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600" w:firstLineChars="200"/>
        <w:jc w:val="both"/>
        <w:textAlignment w:val="auto"/>
        <w:rPr>
          <w:rFonts w:hint="eastAsia" w:ascii="仿宋_GB2312" w:hAnsi="仿宋_GB2312" w:eastAsia="仿宋_GB2312" w:cs="仿宋_GB2312"/>
          <w:b w:val="0"/>
          <w:bCs/>
          <w:i w:val="0"/>
          <w:caps w:val="0"/>
          <w:color w:val="auto"/>
          <w:spacing w:val="0"/>
          <w:sz w:val="30"/>
          <w:szCs w:val="30"/>
          <w:shd w:val="clear" w:color="auto" w:fill="FFFFFF"/>
          <w:lang w:val="en-US" w:eastAsia="zh-CN"/>
        </w:rPr>
      </w:pPr>
      <w:r>
        <w:rPr>
          <w:rFonts w:hint="eastAsia" w:ascii="仿宋_GB2312" w:hAnsi="仿宋_GB2312" w:eastAsia="仿宋_GB2312" w:cs="仿宋_GB2312"/>
          <w:b w:val="0"/>
          <w:bCs/>
          <w:i w:val="0"/>
          <w:caps w:val="0"/>
          <w:color w:val="auto"/>
          <w:spacing w:val="0"/>
          <w:sz w:val="30"/>
          <w:szCs w:val="30"/>
          <w:shd w:val="clear" w:color="auto" w:fill="FFFFFF"/>
          <w:lang w:val="en-US" w:eastAsia="zh-CN"/>
        </w:rPr>
        <w:t>2.北部湾大学牵头，与广西北投化工规划设计院有限公司、广西中科索顿科技有限公司组成联合体，担任北部湾经济区化工新材料集群发展促进组织；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600" w:firstLineChars="200"/>
        <w:jc w:val="both"/>
        <w:textAlignment w:val="auto"/>
        <w:rPr>
          <w:rFonts w:hint="eastAsia" w:ascii="仿宋_GB2312" w:hAnsi="仿宋_GB2312" w:eastAsia="仿宋_GB2312" w:cs="仿宋_GB2312"/>
          <w:b w:val="0"/>
          <w:bCs/>
          <w:i w:val="0"/>
          <w:caps w:val="0"/>
          <w:color w:val="auto"/>
          <w:spacing w:val="0"/>
          <w:sz w:val="30"/>
          <w:szCs w:val="30"/>
          <w:shd w:val="clear" w:color="auto" w:fill="FFFFFF"/>
          <w:lang w:val="en-US" w:eastAsia="zh-CN"/>
        </w:rPr>
      </w:pPr>
      <w:r>
        <w:rPr>
          <w:rFonts w:hint="eastAsia" w:ascii="仿宋_GB2312" w:hAnsi="仿宋_GB2312" w:eastAsia="仿宋_GB2312" w:cs="仿宋_GB2312"/>
          <w:b w:val="0"/>
          <w:bCs/>
          <w:i w:val="0"/>
          <w:caps w:val="0"/>
          <w:color w:val="auto"/>
          <w:spacing w:val="0"/>
          <w:sz w:val="30"/>
          <w:szCs w:val="30"/>
          <w:shd w:val="clear" w:color="auto" w:fill="FFFFFF"/>
          <w:lang w:val="en-US" w:eastAsia="zh-CN"/>
        </w:rPr>
        <w:t>3.广西壮族自治区汽车与机械工程院牵头，与柳州车合互联科技有限公司、东风柳州汽车有限公司组成联合体，担任柳州市、南宁市智能网联新能源汽车集群发展促进组织；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600" w:firstLineChars="200"/>
        <w:jc w:val="both"/>
        <w:textAlignment w:val="auto"/>
        <w:rPr>
          <w:rFonts w:hint="eastAsia" w:ascii="仿宋_GB2312" w:hAnsi="仿宋_GB2312" w:eastAsia="仿宋_GB2312" w:cs="仿宋_GB2312"/>
          <w:b w:val="0"/>
          <w:bCs/>
          <w:i w:val="0"/>
          <w:caps w:val="0"/>
          <w:color w:val="auto"/>
          <w:spacing w:val="0"/>
          <w:sz w:val="30"/>
          <w:szCs w:val="30"/>
          <w:shd w:val="clear" w:color="auto" w:fill="FFFFFF"/>
          <w:lang w:val="en-US" w:eastAsia="zh-CN"/>
        </w:rPr>
      </w:pPr>
      <w:r>
        <w:rPr>
          <w:rFonts w:hint="eastAsia" w:ascii="仿宋_GB2312" w:hAnsi="仿宋_GB2312" w:eastAsia="仿宋_GB2312" w:cs="仿宋_GB2312"/>
          <w:b w:val="0"/>
          <w:bCs/>
          <w:i w:val="0"/>
          <w:caps w:val="0"/>
          <w:color w:val="auto"/>
          <w:spacing w:val="0"/>
          <w:sz w:val="30"/>
          <w:szCs w:val="30"/>
          <w:shd w:val="clear" w:color="auto" w:fill="FFFFFF"/>
          <w:lang w:val="en-US" w:eastAsia="zh-CN"/>
        </w:rPr>
        <w:t>4.广西壮族自治区新材料技术工程院牵头，与广西现代职业技术学院组成联合体，担任河池市、南宁市、百色市、崇左市稀有金属集群发展促进组织；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600" w:firstLineChars="200"/>
        <w:jc w:val="both"/>
        <w:textAlignment w:val="auto"/>
        <w:rPr>
          <w:rFonts w:hint="eastAsia" w:ascii="仿宋_GB2312" w:hAnsi="仿宋_GB2312" w:eastAsia="仿宋_GB2312" w:cs="仿宋_GB2312"/>
          <w:b w:val="0"/>
          <w:bCs/>
          <w:i w:val="0"/>
          <w:caps w:val="0"/>
          <w:color w:val="auto"/>
          <w:spacing w:val="0"/>
          <w:sz w:val="30"/>
          <w:szCs w:val="30"/>
          <w:shd w:val="clear" w:color="auto" w:fill="FFFFFF"/>
          <w:lang w:val="en-US" w:eastAsia="zh-CN"/>
        </w:rPr>
      </w:pPr>
      <w:r>
        <w:rPr>
          <w:rFonts w:hint="eastAsia" w:ascii="仿宋_GB2312" w:hAnsi="仿宋_GB2312" w:eastAsia="仿宋_GB2312" w:cs="仿宋_GB2312"/>
          <w:b w:val="0"/>
          <w:bCs/>
          <w:i w:val="0"/>
          <w:caps w:val="0"/>
          <w:color w:val="auto"/>
          <w:spacing w:val="0"/>
          <w:sz w:val="30"/>
          <w:szCs w:val="30"/>
          <w:shd w:val="clear" w:color="auto" w:fill="FFFFFF"/>
          <w:lang w:val="en-US" w:eastAsia="zh-CN"/>
        </w:rPr>
        <w:t>5.上汽通用五菱汽车股份有限公司牵头，与百色市铝产业协会组成联合体，担任百色市、来宾市、南宁市生态铝集群发展促进组织；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600" w:firstLineChars="200"/>
        <w:jc w:val="both"/>
        <w:textAlignment w:val="auto"/>
        <w:rPr>
          <w:rFonts w:hint="eastAsia" w:ascii="仿宋_GB2312" w:hAnsi="仿宋_GB2312" w:eastAsia="仿宋_GB2312" w:cs="仿宋_GB2312"/>
          <w:b w:val="0"/>
          <w:bCs/>
          <w:i w:val="0"/>
          <w:caps w:val="0"/>
          <w:color w:val="auto"/>
          <w:spacing w:val="0"/>
          <w:sz w:val="30"/>
          <w:szCs w:val="30"/>
          <w:shd w:val="clear" w:color="auto" w:fill="FFFFFF"/>
          <w:lang w:val="en-US" w:eastAsia="zh-CN"/>
        </w:rPr>
      </w:pPr>
      <w:r>
        <w:rPr>
          <w:rFonts w:hint="eastAsia" w:ascii="仿宋_GB2312" w:hAnsi="仿宋_GB2312" w:eastAsia="仿宋_GB2312" w:cs="仿宋_GB2312"/>
          <w:b w:val="0"/>
          <w:bCs/>
          <w:i w:val="0"/>
          <w:caps w:val="0"/>
          <w:color w:val="auto"/>
          <w:spacing w:val="0"/>
          <w:sz w:val="30"/>
          <w:szCs w:val="30"/>
          <w:shd w:val="clear" w:color="auto" w:fill="FFFFFF"/>
          <w:lang w:val="en-US" w:eastAsia="zh-CN"/>
        </w:rPr>
        <w:t>6.广西大学教育科技有限公司牵头，与广西科泰科技信息咨询有限公司、广西七识数字科技有限公司、桂林电器科学研究院有限公司、广西制造业设计联合会组成联合体，担任柳州市、玉林市、南宁市、桂林市先进装备制造集群发展促进组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600" w:firstLineChars="200"/>
        <w:jc w:val="both"/>
        <w:textAlignment w:val="auto"/>
        <w:rPr>
          <w:rFonts w:hint="eastAsia" w:ascii="仿宋_GB2312" w:hAnsi="仿宋_GB2312" w:eastAsia="仿宋_GB2312" w:cs="仿宋_GB2312"/>
          <w:b w:val="0"/>
          <w:bCs/>
          <w:i w:val="0"/>
          <w:caps w:val="0"/>
          <w:color w:val="auto"/>
          <w:spacing w:val="0"/>
          <w:sz w:val="30"/>
          <w:szCs w:val="30"/>
          <w:shd w:val="clear" w:color="auto" w:fill="FFFFFF"/>
          <w:lang w:val="en-US" w:eastAsia="zh-CN"/>
        </w:rPr>
      </w:pPr>
      <w:r>
        <w:rPr>
          <w:rFonts w:hint="eastAsia" w:ascii="仿宋_GB2312" w:hAnsi="仿宋_GB2312" w:eastAsia="仿宋_GB2312" w:cs="仿宋_GB2312"/>
          <w:b w:val="0"/>
          <w:bCs/>
          <w:i w:val="0"/>
          <w:caps w:val="0"/>
          <w:color w:val="auto"/>
          <w:spacing w:val="0"/>
          <w:sz w:val="30"/>
          <w:szCs w:val="30"/>
          <w:shd w:val="clear" w:color="auto" w:fill="FFFFFF"/>
          <w:lang w:val="en-US" w:eastAsia="zh-CN"/>
        </w:rPr>
        <w:t>7.桂林市工业设计研究院牵头，与桂林市科泰科技信息咨询有限公司组成联合体，担任桂林市新一代信息技术集群发展促进组织；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600" w:firstLineChars="200"/>
        <w:jc w:val="both"/>
        <w:textAlignment w:val="auto"/>
        <w:rPr>
          <w:rFonts w:hint="eastAsia" w:ascii="仿宋_GB2312" w:hAnsi="仿宋_GB2312" w:eastAsia="仿宋_GB2312" w:cs="仿宋_GB2312"/>
          <w:b w:val="0"/>
          <w:bCs/>
          <w:i w:val="0"/>
          <w:caps w:val="0"/>
          <w:color w:val="auto"/>
          <w:spacing w:val="0"/>
          <w:sz w:val="30"/>
          <w:szCs w:val="30"/>
          <w:shd w:val="clear" w:color="auto" w:fill="FFFFFF"/>
          <w:lang w:val="en-US" w:eastAsia="zh-CN"/>
        </w:rPr>
      </w:pPr>
      <w:r>
        <w:rPr>
          <w:rFonts w:hint="eastAsia" w:ascii="仿宋_GB2312" w:hAnsi="仿宋_GB2312" w:eastAsia="仿宋_GB2312" w:cs="仿宋_GB2312"/>
          <w:b w:val="0"/>
          <w:bCs/>
          <w:i w:val="0"/>
          <w:caps w:val="0"/>
          <w:color w:val="auto"/>
          <w:spacing w:val="0"/>
          <w:sz w:val="30"/>
          <w:szCs w:val="30"/>
          <w:shd w:val="clear" w:color="auto" w:fill="FFFFFF"/>
          <w:lang w:val="en-US" w:eastAsia="zh-CN"/>
        </w:rPr>
        <w:t>8.广西壮族自治区林业科学研究院担任贵港市高端绿色家居集群发展促进组织。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600" w:firstLineChars="200"/>
        <w:jc w:val="both"/>
        <w:textAlignment w:val="auto"/>
        <w:rPr>
          <w:color w:val="auto"/>
        </w:rPr>
      </w:pPr>
      <w:r>
        <w:rPr>
          <w:rFonts w:hint="eastAsia" w:ascii="仿宋_GB2312" w:hAnsi="仿宋_GB2312" w:eastAsia="仿宋_GB2312" w:cs="仿宋_GB2312"/>
          <w:b w:val="0"/>
          <w:bCs/>
          <w:i w:val="0"/>
          <w:caps w:val="0"/>
          <w:color w:val="auto"/>
          <w:spacing w:val="0"/>
          <w:sz w:val="30"/>
          <w:szCs w:val="30"/>
          <w:shd w:val="clear" w:color="auto" w:fill="FFFFFF"/>
          <w:lang w:val="en-US" w:eastAsia="zh-CN"/>
        </w:rPr>
        <w:t>由于申报单位未达认定要求，本次暂不认定梧州市、贺州市先进材料（无机非金属新材料）集群和玉林市、河池市纺织服装集群发展促进组织。</w:t>
      </w:r>
    </w:p>
    <w:bookmarkEnd w:id="0"/>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adoHJyAEAAJkDAAAOAAAAAAAA&#10;AAEAIAAAADQBAABkcnMvZTJvRG9jLnhtbFBLBQYAAAAABgAGAFkBAABu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EEC23"/>
    <w:rsid w:val="5FBEEC23"/>
    <w:rsid w:val="77FE6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rPr>
      <w:rFonts w:ascii="Times New Roman" w:hAnsi="Times New Roman" w:eastAsia="宋体" w:cs="Times New Roman"/>
    </w:rPr>
  </w:style>
  <w:style w:type="paragraph" w:styleId="3">
    <w:name w:val="Title"/>
    <w:basedOn w:val="1"/>
    <w:next w:val="1"/>
    <w:qFormat/>
    <w:uiPriority w:val="0"/>
    <w:pPr>
      <w:widowControl w:val="0"/>
      <w:spacing w:line="580" w:lineRule="exact"/>
      <w:ind w:firstLine="200" w:firstLineChars="200"/>
      <w:jc w:val="both"/>
    </w:pPr>
    <w:rPr>
      <w:rFonts w:ascii="Times New Roman" w:hAnsi="Times New Roman" w:eastAsia="仿宋_GB2312" w:cs="Times New Roman"/>
      <w:bCs/>
      <w:kern w:val="2"/>
      <w:sz w:val="32"/>
      <w:szCs w:val="32"/>
      <w:lang w:val="en-US" w:eastAsia="zh-CN" w:bidi="ar-SA"/>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6">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2026-05-12T08:37:00Z</dcterms:created>
  <dc:creator>Gxxc</dc:creator>
  <cp:lastModifiedBy>Gxxc</cp:lastModifiedBy>
  <dcterms:modified xsi:type="dcterms:W3CDTF">2026-05-12T08:38:53Z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25A58FCBF3F312873B76026A9E96051F</vt:lpwstr>
  </property>
</Properties>
</file>