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eastAsia="方正黑体_GBK"/>
          <w:snapToGrid w:val="0"/>
          <w:color w:val="000000"/>
          <w:sz w:val="32"/>
          <w:szCs w:val="32"/>
        </w:rPr>
      </w:pPr>
      <w:r>
        <w:rPr>
          <w:rFonts w:hint="eastAsia" w:ascii="方正黑体_GBK" w:eastAsia="方正黑体_GBK" w:cs="方正黑体_GBK"/>
          <w:snapToGrid w:val="0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hint="eastAsia" w:ascii="方正小标宋_GBK" w:eastAsia="方正小标宋_GBK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自治区政府领导定点指导联系设区市分工表</w:t>
      </w:r>
    </w:p>
    <w:bookmarkEnd w:id="0"/>
    <w:p>
      <w:pPr>
        <w:adjustRightInd w:val="0"/>
        <w:snapToGrid w:val="0"/>
        <w:spacing w:line="530" w:lineRule="exact"/>
        <w:jc w:val="center"/>
        <w:rPr>
          <w:rFonts w:hint="eastAsia" w:ascii="方正小标宋_GBK" w:eastAsia="方正小标宋_GBK"/>
          <w:snapToGrid w:val="0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05"/>
        <w:gridCol w:w="1022"/>
        <w:gridCol w:w="1218"/>
        <w:gridCol w:w="3135"/>
        <w:gridCol w:w="1302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自治区政府联系领导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联系市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协调部门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协调部门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联系领导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协调部门联络员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秦如培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自治区发展改革委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潘  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唐国植13978608557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自治区国资委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王晓华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吴  光18907715986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严植婵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自治区生态环境厅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黎  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顾湛琦13878176865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自治区自然资源厅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钟德超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马永隆18177111810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李　彬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自治区市场监管局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张志安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刘伟林13807712529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自治区文化和旅游厅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温达勤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邵卿德18878788152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方春明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自治区农业农村厅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文信连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奉小兵18677457379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费志荣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自治区工业和信息化厅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陈可猛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李博龙15977725088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自治区科技厅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王  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罗锦模13977135490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黄俊华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自治区卫生健康委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梁  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唐四艳13978885699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杨晋柏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自治区北部湾办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陈洪韬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黄  莹13807797671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自治区商务厅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梁艺光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许厚春15977725597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周成方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自治区公安厅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唐  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陈耀超17777113456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自治区人力资源社会保障厅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蒋  劼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书宋_GBK"/>
                <w:snapToGrid w:val="0"/>
                <w:color w:val="000000"/>
                <w:sz w:val="24"/>
                <w:szCs w:val="24"/>
              </w:rPr>
              <w:t>罗浩其13788110957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B1E36"/>
    <w:rsid w:val="16CB1E36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2019-03-29T07:33:00Z</dcterms:created>
  <dc:creator>dengd</dc:creator>
  <cp:lastModifiedBy>dengd</cp:lastModifiedBy>
  <dcterms:modified xsi:type="dcterms:W3CDTF">2019-03-29T07:34:26Z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