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35" w:rsidRDefault="00AC2F36">
      <w:pPr>
        <w:widowControl/>
        <w:spacing w:line="5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</w:p>
    <w:p w:rsidR="00FB0B35" w:rsidRDefault="00FB0B35">
      <w:pPr>
        <w:widowControl/>
        <w:spacing w:line="5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B0B35" w:rsidRDefault="00AC2F36">
      <w:pPr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第十届中国创新创业大赛广西赛区暨</w:t>
      </w:r>
    </w:p>
    <w:p w:rsidR="00FB0B35" w:rsidRDefault="00AC2F36">
      <w:pPr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20</w:t>
      </w:r>
      <w:r>
        <w:rPr>
          <w:rFonts w:ascii="方正小标宋简体" w:eastAsia="方正小标宋简体" w:hAnsi="宋体" w:cs="宋体"/>
          <w:kern w:val="0"/>
          <w:sz w:val="44"/>
          <w:szCs w:val="44"/>
        </w:rPr>
        <w:t>2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1年广西创新创业大赛产业复赛</w:t>
      </w:r>
    </w:p>
    <w:p w:rsidR="00FB0B35" w:rsidRDefault="00AC2F36">
      <w:pPr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成长组企业名单</w:t>
      </w:r>
    </w:p>
    <w:p w:rsidR="00FB0B35" w:rsidRDefault="00AC2F36">
      <w:pPr>
        <w:spacing w:line="54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（排名不分先后）</w:t>
      </w:r>
    </w:p>
    <w:tbl>
      <w:tblPr>
        <w:tblW w:w="522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503"/>
        <w:gridCol w:w="3195"/>
        <w:gridCol w:w="1496"/>
        <w:gridCol w:w="1367"/>
      </w:tblGrid>
      <w:tr w:rsidR="00FB0B35">
        <w:trPr>
          <w:trHeight w:val="420"/>
          <w:tblHeader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产业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所属地市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桂林安慧科技有限公司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磐链：企业级区块链网络服务管理平台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广西释码智能信息技术有限公司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动物虹膜识别技术及应用研究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桂林星汉科技股份有限公司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智能采血管理系统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桂林中电广信科技有限公司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深时空地质资料复活器--海量大可变尺度地质影像动态知识发现系统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桂林中检数据科技服务有限公司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基于智能大数据的好活云灵活就业综合服务平台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桂林天石科技有限公司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田园智导项目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广西临届数字科技有限公司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基于《星愿奇缘》原创动画IP的商业变现应用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桂林市金水网络科技有限公司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基于互联网+医疗健康的基本公共卫生服务系统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广西趣弹教育科技有限公司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趣弹音乐——轻乐器在线教育服务平台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桂林旭研机电科技有限公司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高性价比表贴应用硅胶弹性按键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桂林华睿科技有限责任公司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飞行着陆姿态跟踪监视系统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桂林市云飞网络科技有限公司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《灰仔兔带你飞》—创新科普动漫IP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桂林鹊跃枝头科技有限公司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基于旅游资源共享以短视频为核心信息载体的 “一键式”旅游平台研发与应用示范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广西桂林锐德检测认证技术有限公司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食品重要有害化学物质检测系统的研发创新及应用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桂林宜康电子科技有限公司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动作捕捉与评测系统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桂林市舞易体育发展有限公司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舞易 CLUB ——金牌舞蹈教育行业原创内容提供商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桂林蓝港科技有限公司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基于虚拟仿真技术在国家全域旅游服务标准的应用与研究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桂林珩源科技有限公司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铝电解槽分布式阳极状态参数智能在线检测与控制系统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桂林众研电子科技有限公司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智能水位图像识别系统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广西厚发商贸有限公司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美家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99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桂林市菽谷食品科技有限公司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脱毒大豆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557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桂林小开心电子商务服务有限责任公司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一种乡村振兴的新工具、好帮手----有重要创新的电商平台系统，小开心APP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119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广西百色英晖科技有限公司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“网络与数据安全智能服务平台”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119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广西点成金科技有限公司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左江龙 嵌入式多模态智能轮椅车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崇左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广西永裕半导体科技有限公司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一种贴片型近红外接收传感器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崇左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广西芯百特微电子有限公司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新一代无线通讯射频前端芯片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梧州宙斯科技有限责任公司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船旺—供给水运平台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广西翔兰科技有限公司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行为识别系统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广西软视科技股份有限公司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LED紫光显示应用技术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云上广西网络科技有限公司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自动驾驶行车日志链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贺州市富川互通科技有限公司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智能音箱生产及销售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广西翼界科技有限公司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面向空地协同的无人机数据中继解决方案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北海市冠标智慧声谷科技有限公司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千米传音物联网云计算 开启一个AI智能新篇章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北海忽米网络科技有限公司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面向农业的物联网聚合服务平台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1018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广西杰星科技有限公司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云播720vr全景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广西易腾网络科技有限公司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互联网＋快采无忧商业计划书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1086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广西嘉特环影电子产品制造有限公司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5G全景执法记录仪无死角解决方案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贵港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广西钦州数研科技有限公司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中小企业财务智能共享平台搭建项目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广西东信易联科技有限公司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面向东盟的互联网新型通信及生活服务应用平台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广西邕城云科技有限公司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邕城云新型智能显示终端与临床应用融合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广西南宁魔丽科技有限公司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智慧Twins-基于北斗时空信息平台的数字孪生云服务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广西艾科普物联技术有限公司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基于光纤传感的智慧大坝结构健康监测系统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南宁云启网络科技有限公司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ClouDoc文档云存储协作平台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948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广西北部湾在线投资控股有限公司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基于区块链数字公证+Ai.SaaS知识产权生态系统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广西新创科技有限公司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无人驾驶之车路协同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0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广西麟祉照明科技有限公司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麟祉LoRa-AIoT无线智能照明系统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广西尚食科技有限公司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微信社群工具——“群接龙小程序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6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广西亚盛信息技术有限公司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漏洞扫描与安全检测系统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广西数字金服科技有限公司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广西综合金融服务平台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广西数广和泰大数据科技有限公司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数广和泰智慧幼教大数据综合服务平台项目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广西越知网络股份有限公司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建筑工程人的宝藏钥匙——“U建”电子小名片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广西大元商贸有限公司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新消费数字化品牌营销综合服务平台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南宁中清文化传播有限公司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Zdata视频直播流量引擎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广西南宁瞬目千维影视传媒有限公司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流量密码——IP商业转化者，品牌定制营销官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防城港东信云科技有限公司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防城港市东湾智慧园区提升工程（一期）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广西趣创想创客空间管理有限责任公司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青少年科技文化创新教育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广西臻冠食品科技有限公司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提升螺蛳粉整体保质期到9个月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柳州五菱汽车科技有限公司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五菱智行共享观光车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广西小度汽车电子科技有限公司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小度景区云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柳州市联盟文化传媒有限公司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新传智云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广西风范科技有限公司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拓跋人才智慧云测训系统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1083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柳州阜民科技有限公司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3D机器视觉芯片和算法研发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1026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广西飞熊科技有限公司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桥隧坡一体化智能监测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1421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广西泊客网络科技有限公司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气体钢瓶精准溯源系统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柳州唐潮科技有限公司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就业创业大数据智慧管理服务平台系统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柳州市美申园食品科技有限公司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酸笋生物加工与深加工项目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广西融安蚂蚁农业发展有限公司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融安金桔数字农业生态供应链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广西柳州市秋野家生态农业综合发展有限公司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互联网+扶贫红薯创新深加工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广西融水县杆创农业有限公司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“杆洞妹”品牌三产融合发展模式助力乡村振兴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广西印彩科技有限公司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轨道量——轻轨形变检测系统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71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广西利维重工股份有限公司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石墨烯金属动力电池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梧州市同创新能源材料有限公司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一种低成本高倍率型锂电负极材料的研发及产业化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大化奥通环保节能燃气有限公司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新能源家庭炉灶与燃料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河池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广西思维奇电力工程咨询有限公司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基于新型智能配电网技术的 “区域能源服务器”及其应用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广西诚新慧创科技有限公司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亚象安全排插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509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广西中佳天能科技有限公司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V2G新能源汽车售电综合服务站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防城港桂铁新能源汽车科技有限公司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桂铁钦北防一体化新能源充电运营管理平台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1613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广西蓝创新能源汽车设备有限公司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充电桩及大数据平台建设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1063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广西特斯途汽车科技有限公司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基于充电桩运营的新能源汽车后市场服务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桂林清研皓隆新材料有限公司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石墨烯远红外耐高温发热涂层材料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桂林宸极安防科技有限责任公司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“青龙”系列净水药粉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桂林良物造环境科技有限公司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良物造笼芯净化技术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广西玉林金特安科技有限公司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环保高分子复合材料开式非充气轮胎（80km/h以下车辆及小型飞机）研发项目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陆川恒和纺织科技有限责任公司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军用服饰汉麻抗菌功能性纱线的开发与应用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广西绿循环新材料技术有限责任公司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便携式体液检测血糖仪——国内首款无创糖尿病患者检测装置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百色百矿集团产业技术研究院有限公司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高速列车齿轮箱用铝合金材料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广西北部湾千年古陶文化艺术有限公司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千年坭兴陶“非遗”技艺创新推广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联科华技术有限公司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原子级高端金属新材料商业化应用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广西五行材料科技有限公司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五行科技——空气净化关键纳米材料及技术服务领航者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26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90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广西保力星照明科技有限公司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稀土铝合金材料、石墨烯结构热传导技术的应用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广西嘉邦化工有限公司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造纸黑液开发项目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1958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八加一药业股份有限公司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治疗HBV阳性肝癌的一类生物创新药CCR4融合蛋白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广西英路维特药物有限公司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原始创新国家二类新兽药（白头翁皂苷注射液）产业化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广西桂林康力美医疗科技有限公司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新冠病毒抗原快速检测试剂盒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龙胜泓文生态农林有限公司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智慧农业旅游孵化中心建设项目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桂林市昊鑫生物科技有限公司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法医物证进口STR试剂的替代试剂盒项目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梧州奥格森科技股份有限公司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小微创，大“视”界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广西贺州智慧浆云生物科技有限公司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“中生·智慧浆云”国家级剩余血浆应用示范项目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广西爱宠生物科技有限公司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做人用标准的宠物疫苗-猫泛白细胞减少症、传染性鼻结膜炎、传染性鼻气管炎三联灭活疫苗的研制和产业化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广西亚联抗体医药有限公司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新型抗凝血创新药物XI因子和普莱单抗的开发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广西昭平县将军峰农业科技有限公司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昭平茶全自动标准化生产项目商业策划书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118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北海燕航慧程智能科技有限公司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医疗级远程健康连续监测系统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1359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广西达庆生物科技有限公司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医用伤口护理膜—抗尖锐湿疣凝胶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贵港</w:t>
            </w:r>
          </w:p>
        </w:tc>
      </w:tr>
      <w:tr w:rsidR="00FB0B35">
        <w:trPr>
          <w:trHeight w:val="1048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广西复鑫益生物科技有限公司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菲牛蛭产业化发展与蜞针医学联合体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贵港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广西云波健康科技有限公司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生物骨架材料纳米磷酸钙盐项目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广西阿蚌丁海产科技有限公司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科学育苗助力大蚝产业提质增效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钦州市春晖农业有限公司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药食同源中药材五指毛桃的培育、种植、应用、 推广、加工与销售项目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广西首信生物科技发展有限公司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有机硅水稻专用复混肥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广西悦牧生物科技有限公司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广西兽医社会化服务示范点建设推广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广西壮要方医院有限公司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泛肿瘤早筛&amp;金草消毒颗粒二级精准预防产业化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35"/>
        </w:trPr>
        <w:tc>
          <w:tcPr>
            <w:tcW w:w="479" w:type="pct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321" w:type="pct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巴迪泰（广西）生物科技有限公司</w:t>
            </w:r>
          </w:p>
        </w:tc>
        <w:tc>
          <w:tcPr>
            <w:tcW w:w="1686" w:type="pct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全自动化学发光免疫分析仪及配套试剂研发</w:t>
            </w:r>
          </w:p>
        </w:tc>
        <w:tc>
          <w:tcPr>
            <w:tcW w:w="790" w:type="pct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广西农之源农业投资有限公司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泰国红宝石青柚标准化生产及采后减损技术研究与示范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4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广西华崧生物防控科技有限公司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“生物卫士”生物天敌类杀虫制剂 商业策划书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南宁久仁建新生物科技有限公司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广谱抗癌_x005f 单克隆抗体的研发与产业化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108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南宁市跃龙科技有限公司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移动式动态C型X射线机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广西金域医学检验实验室有限公司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感染性疾病检测关键技术的研究及应用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广西爱生生命科技有限公司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新型肝癌早筛技术项目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广西防城港市鼎昊生物科技有限公司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桑叶生态饲料及其产业化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1074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广西味豪食品有限公司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特色木瓜制品助力农业振兴发展项目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989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广西绿星农业科技有限公司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食用菌全产业链创新发展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柳州市橘之宝保健食品科技有限公司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柑橘产业附加值综合提升项目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广西芝麻源生态农业科技有限公司（广西骆越古方生态农业科技有限公司）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山生生态茶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广西融水九万红商贸有限公司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九万红古树红茶产业的推广及茶园观光旅游的开发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广西三江县新思路生态农业科技有限公司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稻渔空间，助乡村振兴——稻渔螺提质增效技术集成与示范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忻城县中投牧业有限公司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忻城县“南方牛都”全产业链乡村振兴项目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来宾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广西桂林绿帆环保膜科技有限公司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保护绿水青山--高浓度养殖废水一体化处理设备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1038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广西苓治生态工程有限公司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工业化植被恢复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广西华大骄阳能源环保科技有限公司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有机固废资源化、无害化处理新技术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109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广西睿奕新能源股份有限公司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新一代物联网电源的研究与应用   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106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广西碧清源环保投资有限公司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纳米陶瓷平板膜水处理技术及装备的开发与应用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广西梧州国龙再生资源发展有限公司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废塑料回收循环再生利用与精深加工减少碳排放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广西新宇瑞霖医疗科技股份有限公司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饱和制氧机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1041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广西微科环保科技有限公司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广西微科环保科技有限公司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广西立美城市净化科技有限公司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城市道路智能抑尘系统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贵港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广西数通电子有限公司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动力电池循环再利用及储能充电行业化开发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广西金圆环保科技有限公司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多能超磁一体化污水技术产业化研发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156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广西进联德环保工程有限公司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矿山及高陡边坡生物修复关键技术研究与推广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988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广西森格自动化科技股份有限公司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智慧水务管控云平台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8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广西建工轨道装配式建筑产业有限公司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装配式建筑构件生产及研究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1126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广西融安颖丰科技开发有限公司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金桔深加工产品（金桔片、金桔膏）关键技术开发与应用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广西恒达电机科技有限公司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具有节能散热装置的电机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来宾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桂林施瑞德科技发展有限公司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基于量子机器学习技术的全车型3D车轮定位仪研发与应用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桂林系留航空科技有限公司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系留照明无人机系统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1129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144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广西珂深威医疗科技有限公司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医用中心制氧系统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桂林仁立达科技有限责任公司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一种方便与断路器集成使用的防雷模块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桂林盛兴电子科技有限公司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普适型山体滑坡监测系统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广西精通可立德工程科技有限公司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铝合金附着式升降脚手架的研制及推广应用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广西玉林市树锋农业机械科技有限公司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水稻智能播种机推广与应用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</w:t>
            </w:r>
            <w:r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玛防盗科技有限公司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高安全性的智能锁应用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广西北海唐兴农机科技有限公司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智能化工厂式农作物生产成套设备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广西安博特智能科技有限公司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自主研发高端机器人控制系统—“大脑”国产化，解决“卡脖子”的必由之路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62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万航星空科技发展有限公司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5G空地协同指挥系统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825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广西擎芯动力科技有限公司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夹气喷射系统在点燃式重油缸内直喷发动机应用项目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59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广西盟创智慧科技有限公司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大盟5G工业互联网数据采集系统---面向工业互联网数据采集的解决方案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155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广西先进铝加工创新中心有限责任公司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高端高精铝材热处理关键装备国产化技术研究及产业化应用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广西天天飞传媒有限公司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天天飞传媒：政府、大企业中高端定制服务商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柳州稳远电气有限公司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LQ乘龙H7牵引车成套线束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柳州力宏轨道设备有限公司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一种用于有效消除钢轨病害的高科技智能化打磨装置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79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柳州沪信汽车科技有限公司</w:t>
            </w:r>
          </w:p>
        </w:tc>
        <w:tc>
          <w:tcPr>
            <w:tcW w:w="1686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基于3D视觉技术的焊缝预扫描识别系统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35"/>
        </w:trPr>
        <w:tc>
          <w:tcPr>
            <w:tcW w:w="479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柳州宏德激光科技有限公司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大功率超快光纤激光器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35"/>
        </w:trPr>
        <w:tc>
          <w:tcPr>
            <w:tcW w:w="479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柳州市精创科技有限公司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ZB25型包装设备材料智能输送新装置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35"/>
        </w:trPr>
        <w:tc>
          <w:tcPr>
            <w:tcW w:w="479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柳州哈维智能制造有限公司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哈维甘蔗收割机器人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35"/>
        </w:trPr>
        <w:tc>
          <w:tcPr>
            <w:tcW w:w="479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广西腾智投资有限公司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智能控制产品及解决方案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35"/>
        </w:trPr>
        <w:tc>
          <w:tcPr>
            <w:tcW w:w="479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广西智拓科技有限公司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智能铸件打磨中心及集成系统应用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35"/>
        </w:trPr>
        <w:tc>
          <w:tcPr>
            <w:tcW w:w="479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柳州市创科复合金属陶瓷制品有限公司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自动堆焊设备及焊材定制化综合解决方案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35"/>
        </w:trPr>
        <w:tc>
          <w:tcPr>
            <w:tcW w:w="479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柳州长保地农机制造有限公司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甘蔗除杂剥叶打包一体化设备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35"/>
        </w:trPr>
        <w:tc>
          <w:tcPr>
            <w:tcW w:w="479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柳州开宇塑胶机械有限公司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LU系列智能大型二板式注塑机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  <w:bookmarkStart w:id="0" w:name="_GoBack"/>
        <w:bookmarkEnd w:id="0"/>
      </w:tr>
    </w:tbl>
    <w:p w:rsidR="00FB0B35" w:rsidRDefault="00FB0B35" w:rsidP="00AB0A1B">
      <w:pPr>
        <w:widowControl/>
        <w:spacing w:line="540" w:lineRule="exact"/>
        <w:jc w:val="left"/>
        <w:rPr>
          <w:rFonts w:hint="eastAsia"/>
        </w:rPr>
      </w:pPr>
    </w:p>
    <w:sectPr w:rsidR="00FB0B35">
      <w:headerReference w:type="default" r:id="rId8"/>
      <w:footerReference w:type="default" r:id="rId9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7F" w:rsidRDefault="00046F7F">
      <w:r>
        <w:separator/>
      </w:r>
    </w:p>
  </w:endnote>
  <w:endnote w:type="continuationSeparator" w:id="0">
    <w:p w:rsidR="00046F7F" w:rsidRDefault="0004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35" w:rsidRDefault="00046F7F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8.4pt;margin-top:0;width:2in;height:2in;z-index:251659264;mso-wrap-style:none;mso-position-horizontal:outside;mso-position-horizontal-relative:margin;mso-width-relative:page;mso-height-relative:page" filled="f" stroked="f" strokeweight=".5pt">
          <v:textbox style="mso-fit-shape-to-text:t" inset="0,0,0,0">
            <w:txbxContent>
              <w:p w:rsidR="00FB0B35" w:rsidRDefault="00AC2F36">
                <w:pPr>
                  <w:pStyle w:val="a4"/>
                  <w:spacing w:line="360" w:lineRule="exact"/>
                  <w:jc w:val="both"/>
                  <w:rPr>
                    <w:rFonts w:ascii="Times New Roman" w:eastAsia="宋体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separate"/>
                </w:r>
                <w:r w:rsidR="00AB0A1B">
                  <w:rPr>
                    <w:rFonts w:ascii="Times New Roman" w:eastAsia="宋体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7F" w:rsidRDefault="00046F7F">
      <w:r>
        <w:separator/>
      </w:r>
    </w:p>
  </w:footnote>
  <w:footnote w:type="continuationSeparator" w:id="0">
    <w:p w:rsidR="00046F7F" w:rsidRDefault="00046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35" w:rsidRDefault="00FB0B3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7F6923"/>
    <w:rsid w:val="000002F1"/>
    <w:rsid w:val="00000F55"/>
    <w:rsid w:val="000045D6"/>
    <w:rsid w:val="00046F7F"/>
    <w:rsid w:val="000510D7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677F2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B0A1B"/>
    <w:rsid w:val="00AC2F36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44FD4"/>
    <w:rsid w:val="00F62D3A"/>
    <w:rsid w:val="00FB0B35"/>
    <w:rsid w:val="00FC6160"/>
    <w:rsid w:val="00FD12DB"/>
    <w:rsid w:val="00FD1FFE"/>
    <w:rsid w:val="00FE46B3"/>
    <w:rsid w:val="00FF3AC2"/>
    <w:rsid w:val="05CE6EB1"/>
    <w:rsid w:val="07D35A48"/>
    <w:rsid w:val="087F6923"/>
    <w:rsid w:val="0D445412"/>
    <w:rsid w:val="0EAA760A"/>
    <w:rsid w:val="224F4B8A"/>
    <w:rsid w:val="310C56AE"/>
    <w:rsid w:val="39560AD3"/>
    <w:rsid w:val="48260B49"/>
    <w:rsid w:val="4B313117"/>
    <w:rsid w:val="51760C02"/>
    <w:rsid w:val="55625F0C"/>
    <w:rsid w:val="5AF35FEF"/>
    <w:rsid w:val="5CC44C22"/>
    <w:rsid w:val="6133698D"/>
    <w:rsid w:val="642971E3"/>
    <w:rsid w:val="66C9548A"/>
    <w:rsid w:val="74193458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13E475FC-178E-4667-AE19-44E94C90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3C020F-AAAC-42E0-9EEF-E7111D25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3742</Words>
  <Characters>3931</Characters>
  <Application>Microsoft Office Word</Application>
  <DocSecurity>0</DocSecurity>
  <Lines>786</Lines>
  <Paragraphs>852</Paragraphs>
  <ScaleCrop>false</ScaleCrop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文件公开</cp:lastModifiedBy>
  <cp:revision>128</cp:revision>
  <cp:lastPrinted>2021-08-18T10:37:00Z</cp:lastPrinted>
  <dcterms:created xsi:type="dcterms:W3CDTF">2020-03-11T00:33:00Z</dcterms:created>
  <dcterms:modified xsi:type="dcterms:W3CDTF">2021-08-18T11:01:00Z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23BCDD298D9F4054BCFE2C564E2A1565</vt:lpwstr>
  </property>
</Properties>
</file>