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kern w:val="2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  <w:t>中国（广西）自由贸易试验区第二批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  <w:t>自治区级制度创新成果复制推广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/>
        </w:rPr>
        <w:t>工作任务分工表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21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479"/>
        <w:gridCol w:w="1548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事项及案例名称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推广范围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一、改革试点经验（19项）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“产业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安置”综合征地安置新模式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行业综合许可证“一证准营”服务改革模式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自治区大数据发展局、市场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监管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人才就业社保综合服务“打包集成快办”改革模式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建设项目“多测合一、一码通办”改革模式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自治区自然资源厅、住房城乡建设厅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智慧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发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票申领服务优化模式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政务服务跨省通办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金融服务深度融合改革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互联网医院跨行业综合许可改革创新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自治区大数据发展局、卫生健康委、药监局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签约项目履约评价新模式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自治区投资促进局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创新港口工程竣工验收模式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全区沿海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港口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“区块链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人社”民生服务场景应用新模式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</w:rPr>
              <w:t>深化中国（广西）自由贸易试验区外商投资股权投资类企业发展试点改革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</w:rPr>
              <w:t>自治区地方金融监管局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highlight w:val="none"/>
                <w:vertAlign w:val="baseline"/>
              </w:rPr>
              <w:t>人民银行南宁中心支行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广西边民互市贸易创新发展系统集成改革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全区边民互市贸易区（点）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南宁海关，自治区商务厅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“船边直提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抵港直装”服务新模式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全区水运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口岸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南宁海关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出口生丝产品“注册登记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远程影像辅助检疫”监管模式改革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南宁海关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跨境人民币流动便利化改革创新试点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广西自贸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试验区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人民银行南宁中心支行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“投贷补”联动技术改造项目融资新模式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自治区工业和信息化厅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光大银行南宁分行等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西部陆海新通道（广西）多式联运“一单制”综合金融服务平台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广西北部湾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国际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港务集团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，金融开放门户（广西）跨境金融数字有限公司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人民银行南宁中心支行，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广西北部湾银行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农险保单质押融资银保联动新模式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广西银保监局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铁路集装箱“一箱到底”通用联运机制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广西北部湾国际港务集团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中铁联合国际集装箱广西有限公司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二、最佳实践案例（21项）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非物质文化遗产推广“1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N”展示模式创新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凭祥（铁路）口岸创新铁路出口百货装车前申报新模式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，中国铁路南宁局集团有限公司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面向东盟跨境电商人才培养模式创新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，广西启迪创新跨境电子商务有限公司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“线上线下融合”跨境进口保税网购新模式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自治区商务厅，南宁海关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广西南百电子商务有限公司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“单一窗口共享盾”外贸金融服务模式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广西银保监局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建设银行广西分行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打造险资新生态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广西银保监局，自治区卫生健康委、民政厅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，前海人寿保险股份有限公司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集装箱业务“全生命周期”管理服务系统集成改革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自治区商务厅、交通运输厅、北部湾办，南宁海关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中国铁路南宁局集团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广西北部湾国际港务集团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国际门户港陆海联运港站区一体化系统集成改革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自治区北部湾办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发展改革委、商务厅、交通运输厅，南宁海关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中国铁路南宁局集团有限公司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广西北部湾国际港务集团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工程建设项目全过程动态综合监管平台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边境贸易区公共法律服务信息化创新模式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自治区司法厅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信用风险智能分类监管创新模式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“分、简、联”新模式畅通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国际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陆海贸易新通道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发展改革委，南宁海关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“全征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安居”土地连片开发模式集成改革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自治区自然资源厅、住房城乡建设厅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撬装式加油服务新模式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自治区商务厅、自然资源厅、应急厅、交通运输厅，广西消防救援总队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“互联网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新外贸”服务模式创新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自治区商务厅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</w:rPr>
              <w:t>广西桂贸天下企业管理服务有限公司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“免申即享”政策兑现模式创新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自治区财政厅，广西税务局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基于行政部门公共绩效管理的“事必成”任务管理系统改革创新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自治区相关行政单位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基于区块链技术的物电同源电子印章应用改革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自治区公安厅、大数据发展局、市场监管局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构建中国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马来西亚燕窝跨境产业链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，自治区商务厅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北部湾港保税燃油供应基地建设新模式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南宁海关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，自治区商务厅，广西海事局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实施社会投资低风险工程项目“量需审批”改革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eastAsia="zh-CN"/>
              </w:rPr>
              <w:t>——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21"/>
                <w:sz w:val="28"/>
                <w:szCs w:val="28"/>
                <w:vertAlign w:val="baseline"/>
              </w:rPr>
              <w:t>治区住房城乡建设厅、自然资源厅</w:t>
            </w:r>
          </w:p>
        </w:tc>
      </w:tr>
    </w:tbl>
    <w:p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13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733DC"/>
    <w:rsid w:val="44373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_x0013_....." w:hAnsi="Calibri" w:eastAsia="宋体_x0013_....." w:cs="宋体_x0013_.....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2021-11-25T03:43:00Z</dcterms:created>
  <dc:creator>gxnews</dc:creator>
  <cp:lastModifiedBy>gxnews</cp:lastModifiedBy>
  <dcterms:modified xsi:type="dcterms:W3CDTF">2021-11-25T03:44:38Z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232EEF29E43A48F2B227563AA2E931FE</vt:lpwstr>
  </property>
</Properties>
</file>