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41AA9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28D8130">
      <w:pPr>
        <w:spacing w:line="640" w:lineRule="exact"/>
        <w:ind w:firstLine="924"/>
        <w:jc w:val="center"/>
        <w:outlineLvl w:val="0"/>
        <w:rPr>
          <w:rFonts w:ascii="Times New Roman" w:eastAsia="方正小标宋_GBK"/>
          <w:bCs/>
          <w:sz w:val="44"/>
          <w:szCs w:val="44"/>
          <w:lang w:val="zh-CN"/>
        </w:rPr>
      </w:pPr>
    </w:p>
    <w:p w14:paraId="2CF9700C">
      <w:pPr>
        <w:spacing w:line="640" w:lineRule="exact"/>
        <w:ind w:firstLine="924"/>
        <w:jc w:val="center"/>
        <w:outlineLvl w:val="0"/>
        <w:rPr>
          <w:rFonts w:ascii="Times New Roman" w:eastAsia="方正小标宋_GBK"/>
          <w:bCs/>
          <w:sz w:val="44"/>
          <w:szCs w:val="44"/>
          <w:lang w:val="zh-CN"/>
        </w:rPr>
      </w:pPr>
    </w:p>
    <w:p w14:paraId="6F6F58DE">
      <w:pPr>
        <w:spacing w:line="640" w:lineRule="exact"/>
        <w:ind w:firstLine="924"/>
        <w:jc w:val="center"/>
        <w:outlineLvl w:val="0"/>
        <w:rPr>
          <w:rFonts w:ascii="Times New Roman" w:eastAsia="方正小标宋_GBK"/>
          <w:bCs/>
          <w:sz w:val="44"/>
          <w:szCs w:val="44"/>
          <w:lang w:val="zh-CN"/>
        </w:rPr>
      </w:pPr>
    </w:p>
    <w:p w14:paraId="7F97F053">
      <w:pPr>
        <w:spacing w:line="640" w:lineRule="exact"/>
        <w:ind w:firstLine="924"/>
        <w:jc w:val="center"/>
        <w:outlineLvl w:val="0"/>
        <w:rPr>
          <w:rFonts w:ascii="Times New Roman" w:eastAsia="方正小标宋_GBK"/>
          <w:bCs/>
          <w:sz w:val="44"/>
          <w:szCs w:val="44"/>
          <w:lang w:val="zh-CN"/>
        </w:rPr>
      </w:pPr>
    </w:p>
    <w:p w14:paraId="3FB1A2BE">
      <w:pPr>
        <w:spacing w:line="640" w:lineRule="exact"/>
        <w:ind w:firstLine="924"/>
        <w:jc w:val="center"/>
        <w:outlineLvl w:val="0"/>
        <w:rPr>
          <w:rFonts w:ascii="Times New Roman" w:eastAsia="方正小标宋_GBK"/>
          <w:bCs/>
          <w:sz w:val="44"/>
          <w:szCs w:val="44"/>
          <w:lang w:val="zh-CN"/>
        </w:rPr>
      </w:pPr>
      <w:bookmarkStart w:id="0" w:name="_GoBack"/>
      <w:bookmarkEnd w:id="0"/>
    </w:p>
    <w:p w14:paraId="1FC1812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2025年第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批广西“广西“人工智能+制造”产品和典型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 w:eastAsia="zh-CN"/>
        </w:rPr>
        <w:t>应用场景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案例申报表</w:t>
      </w:r>
    </w:p>
    <w:p w14:paraId="020970E0">
      <w:pPr>
        <w:ind w:firstLine="640"/>
        <w:rPr>
          <w:rFonts w:ascii="Times New Roman"/>
          <w:sz w:val="32"/>
          <w:szCs w:val="32"/>
          <w:lang w:val="zh-CN"/>
        </w:rPr>
      </w:pPr>
    </w:p>
    <w:p w14:paraId="33E63819">
      <w:pPr>
        <w:ind w:firstLine="640"/>
        <w:rPr>
          <w:rFonts w:ascii="Times New Roman"/>
          <w:sz w:val="32"/>
          <w:szCs w:val="32"/>
          <w:lang w:val="zh-CN"/>
        </w:rPr>
      </w:pPr>
    </w:p>
    <w:p w14:paraId="028F71C4">
      <w:pPr>
        <w:ind w:firstLine="640"/>
        <w:rPr>
          <w:rFonts w:ascii="Times New Roman"/>
          <w:sz w:val="32"/>
          <w:szCs w:val="32"/>
          <w:lang w:val="zh-CN"/>
        </w:rPr>
      </w:pPr>
    </w:p>
    <w:tbl>
      <w:tblPr>
        <w:tblStyle w:val="1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0"/>
        <w:gridCol w:w="4459"/>
      </w:tblGrid>
      <w:tr w14:paraId="1BAEC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710" w:type="dxa"/>
            <w:noWrap w:val="0"/>
            <w:vAlign w:val="top"/>
          </w:tcPr>
          <w:p w14:paraId="0BE1EB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eastAsia="黑体"/>
                <w:sz w:val="30"/>
                <w:szCs w:val="30"/>
              </w:rPr>
            </w:pPr>
            <w:r>
              <w:rPr>
                <w:rFonts w:hint="eastAsia" w:ascii="Times New Roman" w:eastAsia="黑体"/>
                <w:sz w:val="30"/>
                <w:szCs w:val="30"/>
              </w:rPr>
              <w:t>产品（模型、案例）名称：</w:t>
            </w:r>
          </w:p>
        </w:tc>
        <w:tc>
          <w:tcPr>
            <w:tcW w:w="4459" w:type="dxa"/>
            <w:noWrap w:val="0"/>
            <w:vAlign w:val="top"/>
          </w:tcPr>
          <w:p w14:paraId="24897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00"/>
              <w:rPr>
                <w:rFonts w:hint="eastAsia" w:ascii="Times New Roman" w:eastAsia="黑体"/>
                <w:sz w:val="30"/>
                <w:szCs w:val="30"/>
              </w:rPr>
            </w:pPr>
            <w:r>
              <w:rPr>
                <w:rFonts w:hint="eastAsia" w:ascii="Times New Roman" w:eastAsia="黑体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 w14:paraId="3A49F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710" w:type="dxa"/>
            <w:noWrap w:val="0"/>
            <w:vAlign w:val="top"/>
          </w:tcPr>
          <w:p w14:paraId="7C802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01" w:firstLineChars="67"/>
              <w:rPr>
                <w:rFonts w:hint="eastAsia" w:ascii="Times New Roman" w:eastAsia="黑体"/>
                <w:sz w:val="30"/>
                <w:szCs w:val="30"/>
              </w:rPr>
            </w:pPr>
            <w:r>
              <w:rPr>
                <w:rFonts w:hint="eastAsia" w:ascii="Times New Roman" w:eastAsia="黑体"/>
                <w:sz w:val="30"/>
                <w:szCs w:val="30"/>
              </w:rPr>
              <w:t>申报单位（盖章）：</w:t>
            </w:r>
          </w:p>
        </w:tc>
        <w:tc>
          <w:tcPr>
            <w:tcW w:w="4459" w:type="dxa"/>
            <w:noWrap w:val="0"/>
            <w:vAlign w:val="top"/>
          </w:tcPr>
          <w:p w14:paraId="3DFF6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00"/>
              <w:rPr>
                <w:rFonts w:hint="eastAsia" w:ascii="Times New Roman" w:eastAsia="黑体"/>
                <w:sz w:val="30"/>
                <w:szCs w:val="30"/>
              </w:rPr>
            </w:pPr>
            <w:r>
              <w:rPr>
                <w:rFonts w:hint="eastAsia" w:ascii="Times New Roman" w:eastAsia="黑体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 w14:paraId="14245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710" w:type="dxa"/>
            <w:noWrap w:val="0"/>
            <w:vAlign w:val="top"/>
          </w:tcPr>
          <w:p w14:paraId="3DB23D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01" w:firstLineChars="67"/>
              <w:rPr>
                <w:rFonts w:hint="eastAsia" w:ascii="Times New Roman" w:eastAsia="黑体"/>
                <w:sz w:val="30"/>
                <w:szCs w:val="30"/>
              </w:rPr>
            </w:pPr>
            <w:r>
              <w:rPr>
                <w:rFonts w:hint="eastAsia" w:ascii="Times New Roman" w:eastAsia="黑体"/>
                <w:sz w:val="30"/>
                <w:szCs w:val="30"/>
              </w:rPr>
              <w:t>填  报  日  期：</w:t>
            </w:r>
          </w:p>
        </w:tc>
        <w:tc>
          <w:tcPr>
            <w:tcW w:w="4459" w:type="dxa"/>
            <w:noWrap w:val="0"/>
            <w:vAlign w:val="top"/>
          </w:tcPr>
          <w:p w14:paraId="68EBAA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00"/>
              <w:rPr>
                <w:rFonts w:hint="eastAsia" w:ascii="Times New Roman" w:eastAsia="黑体"/>
                <w:sz w:val="30"/>
                <w:szCs w:val="30"/>
                <w:u w:val="single"/>
              </w:rPr>
            </w:pPr>
            <w:r>
              <w:rPr>
                <w:rFonts w:hint="eastAsia" w:ascii="Times New Roman" w:eastAsia="黑体"/>
                <w:sz w:val="30"/>
                <w:szCs w:val="30"/>
                <w:u w:val="single"/>
              </w:rPr>
              <w:t xml:space="preserve">           </w:t>
            </w:r>
            <w:r>
              <w:rPr>
                <w:rFonts w:hint="eastAsia" w:ascii="Times New Roman" w:eastAsia="黑体"/>
                <w:sz w:val="30"/>
                <w:szCs w:val="30"/>
              </w:rPr>
              <w:t>年</w:t>
            </w:r>
            <w:r>
              <w:rPr>
                <w:rFonts w:hint="eastAsia" w:ascii="Times New Roman" w:eastAsia="黑体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Times New Roman" w:eastAsia="黑体"/>
                <w:sz w:val="30"/>
                <w:szCs w:val="30"/>
              </w:rPr>
              <w:t>月</w:t>
            </w:r>
            <w:r>
              <w:rPr>
                <w:rFonts w:hint="eastAsia" w:ascii="Times New Roman" w:eastAsia="黑体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Times New Roman" w:eastAsia="黑体"/>
                <w:sz w:val="30"/>
                <w:szCs w:val="30"/>
              </w:rPr>
              <w:t>日</w:t>
            </w:r>
          </w:p>
        </w:tc>
      </w:tr>
    </w:tbl>
    <w:p w14:paraId="06644FDC">
      <w:pPr>
        <w:ind w:firstLine="640"/>
        <w:rPr>
          <w:rFonts w:ascii="Times New Roman"/>
          <w:sz w:val="32"/>
          <w:szCs w:val="32"/>
          <w:lang w:val="zh-CN"/>
        </w:rPr>
      </w:pPr>
    </w:p>
    <w:p w14:paraId="003991D9">
      <w:pPr>
        <w:ind w:firstLine="640"/>
        <w:rPr>
          <w:rFonts w:ascii="Times New Roman"/>
          <w:sz w:val="32"/>
          <w:szCs w:val="32"/>
          <w:lang w:val="zh-CN"/>
        </w:rPr>
      </w:pPr>
    </w:p>
    <w:p w14:paraId="0F76328A">
      <w:pPr>
        <w:ind w:firstLine="640"/>
        <w:rPr>
          <w:rFonts w:ascii="Times New Roman"/>
          <w:sz w:val="32"/>
          <w:szCs w:val="32"/>
          <w:lang w:val="zh-CN"/>
        </w:rPr>
      </w:pPr>
    </w:p>
    <w:p w14:paraId="3077C73C">
      <w:pPr>
        <w:ind w:firstLine="640"/>
        <w:rPr>
          <w:rFonts w:ascii="Times New Roman"/>
          <w:sz w:val="32"/>
          <w:szCs w:val="32"/>
          <w:lang w:val="zh-CN"/>
        </w:rPr>
      </w:pPr>
    </w:p>
    <w:p w14:paraId="4BC903D7">
      <w:pPr>
        <w:tabs>
          <w:tab w:val="left" w:pos="2470"/>
          <w:tab w:val="center" w:pos="4153"/>
        </w:tabs>
        <w:rPr>
          <w:lang w:val="zh-CN"/>
        </w:rPr>
        <w:sectPr>
          <w:headerReference r:id="rId5" w:type="first"/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7AC5D317">
      <w:pPr>
        <w:tabs>
          <w:tab w:val="left" w:pos="2470"/>
          <w:tab w:val="center" w:pos="4153"/>
        </w:tabs>
        <w:rPr>
          <w:rFonts w:ascii="黑体" w:eastAsia="黑体" w:cs="黑体"/>
          <w:bCs/>
          <w:kern w:val="44"/>
          <w:sz w:val="32"/>
          <w:szCs w:val="44"/>
          <w:lang w:val="zh-CN"/>
        </w:rPr>
      </w:pPr>
      <w:r>
        <w:rPr>
          <w:rFonts w:hint="eastAsia" w:ascii="黑体" w:eastAsia="黑体" w:cs="黑体"/>
          <w:bCs/>
          <w:kern w:val="44"/>
          <w:sz w:val="32"/>
          <w:szCs w:val="44"/>
        </w:rPr>
        <w:t>一、“人工智能+制造”产品情况</w:t>
      </w:r>
      <w:r>
        <w:rPr>
          <w:rFonts w:hint="eastAsia" w:ascii="黑体" w:eastAsia="黑体" w:cs="黑体"/>
          <w:bCs/>
          <w:kern w:val="44"/>
          <w:sz w:val="32"/>
          <w:szCs w:val="44"/>
          <w:lang w:val="zh-CN"/>
        </w:rPr>
        <w:t>表</w:t>
      </w:r>
    </w:p>
    <w:tbl>
      <w:tblPr>
        <w:tblStyle w:val="11"/>
        <w:tblW w:w="8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942"/>
        <w:gridCol w:w="6163"/>
      </w:tblGrid>
      <w:tr w14:paraId="0A15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4874">
            <w:pPr>
              <w:keepNext w:val="0"/>
              <w:keepLines w:val="0"/>
              <w:suppressLineNumbers w:val="0"/>
              <w:tabs>
                <w:tab w:val="center" w:pos="85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申报单位名称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3D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F86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7A1E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联系人及联系方式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5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48DC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92C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人工智能产品名称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FB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CD8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A11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人工智能产品类别</w:t>
            </w:r>
          </w:p>
        </w:tc>
        <w:tc>
          <w:tcPr>
            <w:tcW w:w="6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4C9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智能终端产品：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人工智能芯片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传感器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伺服器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其他核心零部件：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 </w:t>
            </w:r>
          </w:p>
          <w:p w14:paraId="0C61D2D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智能网联汽车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智能运载工具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智能机器人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智能家居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智慧医疗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智能可穿戴设备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其他智能终端：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u w:val="single"/>
                <w:lang w:val="en-US" w:eastAsia="zh-CN"/>
              </w:rPr>
              <w:t xml:space="preserve">                 </w:t>
            </w:r>
          </w:p>
          <w:p w14:paraId="13CB0B6C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人工智能软件产品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计算机视觉软件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智能语音处理软件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自然语言理解软件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生物特征识别软件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虚拟现实/增强现实软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生成式人工智能软件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智能体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 xml:space="preserve"> </w:t>
            </w:r>
          </w:p>
          <w:p w14:paraId="7FE7954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u w:val="single"/>
                <w:lang w:val="en-US" w:eastAsia="zh-CN"/>
              </w:rPr>
              <w:t xml:space="preserve">                                </w:t>
            </w:r>
          </w:p>
        </w:tc>
      </w:tr>
      <w:tr w14:paraId="769A9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83D3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一、单位简介</w:t>
            </w:r>
          </w:p>
        </w:tc>
      </w:tr>
      <w:tr w14:paraId="784A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62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B57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（申报单位情况介绍）</w:t>
            </w:r>
          </w:p>
          <w:p w14:paraId="2049FF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方正仿宋_GBK" w:eastAsia="仿宋_GB2312" w:cs="Times New Roman (正文 CS 字体)"/>
                <w:kern w:val="0"/>
              </w:rPr>
            </w:pPr>
          </w:p>
          <w:p w14:paraId="4B8AC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  <w:kern w:val="0"/>
              </w:rPr>
            </w:pPr>
          </w:p>
          <w:p w14:paraId="3F57E4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053F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6143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二、产品简介</w:t>
            </w:r>
          </w:p>
        </w:tc>
      </w:tr>
      <w:tr w14:paraId="6F94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33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A86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（描述产品研发背景、功能、应用情况、市场前景等）</w:t>
            </w:r>
          </w:p>
          <w:p w14:paraId="512F17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1CE30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4F9EDF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18922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5BD8F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  <w:p w14:paraId="39022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仿宋_GB2312" w:eastAsia="仿宋_GB2312" w:cs="仿宋_GB2312"/>
              </w:rPr>
            </w:pPr>
          </w:p>
          <w:p w14:paraId="4FFED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D40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C040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三、经济和社会效益</w:t>
            </w:r>
          </w:p>
        </w:tc>
      </w:tr>
      <w:tr w14:paraId="296F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21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B6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（本产品已经实现或预期产生的经济和社会效益，可以列举具体数据说明）</w:t>
            </w:r>
          </w:p>
          <w:p w14:paraId="58557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6F8E4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16EFE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061B3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383DB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</w:tc>
      </w:tr>
      <w:tr w14:paraId="4578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C6A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四、知识产权和资质荣誉</w:t>
            </w:r>
          </w:p>
        </w:tc>
      </w:tr>
      <w:tr w14:paraId="33E3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48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（列出取得的与本产品相关的专利、软著、获奖等情况）（附佐证材料）</w:t>
            </w:r>
          </w:p>
          <w:p w14:paraId="794147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  <w:p w14:paraId="6FA07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6962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EB6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  <w:bCs/>
              </w:rPr>
              <w:t>备注：</w:t>
            </w:r>
            <w:r>
              <w:rPr>
                <w:rFonts w:hint="eastAsia" w:ascii="仿宋_GB2312" w:hAnsi="方正仿宋_GBK" w:eastAsia="仿宋_GB2312" w:cs="Times New Roman (正文 CS 字体)"/>
              </w:rPr>
              <w:t>1.需确认所提交内容可用于公开发布及宣传。2.本表可复制，每个解决方案填写1张表。</w:t>
            </w:r>
          </w:p>
        </w:tc>
      </w:tr>
    </w:tbl>
    <w:p w14:paraId="1AC5E397">
      <w:pPr>
        <w:widowControl/>
        <w:jc w:val="left"/>
        <w:rPr>
          <w:rFonts w:ascii="黑体" w:eastAsia="黑体" w:cs="黑体"/>
          <w:bCs/>
          <w:kern w:val="44"/>
          <w:sz w:val="32"/>
          <w:szCs w:val="44"/>
        </w:rPr>
      </w:pPr>
      <w:r>
        <w:rPr>
          <w:rFonts w:hint="eastAsia" w:ascii="黑体" w:eastAsia="黑体" w:cs="黑体"/>
          <w:sz w:val="32"/>
          <w:szCs w:val="32"/>
        </w:rPr>
        <w:br w:type="page"/>
      </w:r>
      <w:r>
        <w:rPr>
          <w:rFonts w:hint="eastAsia" w:ascii="黑体" w:eastAsia="黑体" w:cs="黑体"/>
          <w:bCs/>
          <w:kern w:val="44"/>
          <w:sz w:val="32"/>
          <w:szCs w:val="44"/>
        </w:rPr>
        <w:t>二、“人工智能+制造”垂直领域模型情况表</w:t>
      </w:r>
    </w:p>
    <w:tbl>
      <w:tblPr>
        <w:tblStyle w:val="11"/>
        <w:tblW w:w="8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54"/>
        <w:gridCol w:w="6352"/>
      </w:tblGrid>
      <w:tr w14:paraId="4E4A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8117B">
            <w:pPr>
              <w:keepNext w:val="0"/>
              <w:keepLines w:val="0"/>
              <w:suppressLineNumbers w:val="0"/>
              <w:tabs>
                <w:tab w:val="center" w:pos="85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申报单位名称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6B52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</w:p>
        </w:tc>
      </w:tr>
      <w:tr w14:paraId="3CD3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7FA1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联系人及联系方式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C74C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</w:p>
        </w:tc>
      </w:tr>
      <w:tr w14:paraId="154D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C82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模型名称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A3DB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</w:p>
        </w:tc>
      </w:tr>
      <w:tr w14:paraId="3CA1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D72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模型应用领域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D95F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糖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铝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机械装备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钢铁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有色金属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汽车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石化化工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食品加工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高端绿色家居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轻工纺织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新一代信息技术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新能源汽车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新能源及储能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生物医药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新材料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生命科学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深海空天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>其他</w:t>
            </w:r>
            <w:r>
              <w:rPr>
                <w:rFonts w:hint="eastAsia" w:ascii="仿宋_GB2312" w:eastAsia="仿宋_GB2312" w:cs="Times New Roman (正文 CS 字体)"/>
                <w:szCs w:val="21"/>
                <w:u w:val="single"/>
              </w:rPr>
              <w:t xml:space="preserve">                     </w:t>
            </w:r>
          </w:p>
        </w:tc>
      </w:tr>
      <w:tr w14:paraId="5C4F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10BC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模型类型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CA1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语言模型 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视觉模型 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多模态模型 </w:t>
            </w:r>
            <w:r>
              <w:rPr>
                <w:rFonts w:hint="eastAsia" w:ascii="仿宋_GB2312" w:eastAsia="仿宋_GB2312" w:cs="Times New Roman (正文 CS 字体)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>其他：</w:t>
            </w:r>
            <w:r>
              <w:rPr>
                <w:rFonts w:hint="eastAsia" w:ascii="仿宋_GB2312" w:eastAsia="仿宋_GB2312" w:cs="Times New Roman (正文 CS 字体)"/>
                <w:szCs w:val="21"/>
                <w:u w:val="single"/>
              </w:rPr>
              <w:t xml:space="preserve">                         </w:t>
            </w:r>
          </w:p>
        </w:tc>
      </w:tr>
      <w:tr w14:paraId="533C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258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基础模型来源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945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>开源（模型名称：                                     ）</w:t>
            </w:r>
          </w:p>
          <w:p w14:paraId="636DEBA2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>商业（模型名称:                                      ）</w:t>
            </w:r>
          </w:p>
          <w:p w14:paraId="1376B25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□自研（模型名称:             通过备案时间：           ）</w:t>
            </w:r>
          </w:p>
        </w:tc>
      </w:tr>
      <w:tr w14:paraId="076E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4A7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模型服务方式</w:t>
            </w:r>
          </w:p>
        </w:tc>
        <w:tc>
          <w:tcPr>
            <w:tcW w:w="6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579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□APP      □网页   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 xml:space="preserve">API接口    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 (正文 CS 字体)"/>
                <w:szCs w:val="21"/>
              </w:rPr>
              <w:t>其他：</w:t>
            </w:r>
            <w:r>
              <w:rPr>
                <w:rFonts w:hint="eastAsia" w:ascii="仿宋_GB2312" w:eastAsia="仿宋_GB2312" w:cs="Times New Roman (正文 CS 字体)"/>
                <w:szCs w:val="21"/>
                <w:u w:val="single"/>
              </w:rPr>
              <w:t xml:space="preserve">                 </w:t>
            </w:r>
          </w:p>
        </w:tc>
      </w:tr>
      <w:tr w14:paraId="514D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3A1E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一、单位简介</w:t>
            </w:r>
          </w:p>
        </w:tc>
      </w:tr>
      <w:tr w14:paraId="7B8A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49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82C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（申报单位情况介绍）</w:t>
            </w:r>
          </w:p>
          <w:p w14:paraId="2B85B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eastAsia="仿宋_GB2312"/>
              </w:rPr>
            </w:pPr>
          </w:p>
          <w:p w14:paraId="07E67D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eastAsia="仿宋_GB2312"/>
              </w:rPr>
            </w:pPr>
          </w:p>
          <w:p w14:paraId="0A8E7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208A5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8950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二、模型简介</w:t>
            </w:r>
          </w:p>
        </w:tc>
      </w:tr>
      <w:tr w14:paraId="74DB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75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（简述模型特点、优势、应用场景、应用内容等）</w:t>
            </w:r>
          </w:p>
          <w:p w14:paraId="5ADCA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7C6793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1EA592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049EE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62813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</w:tc>
      </w:tr>
      <w:tr w14:paraId="5FA8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2DE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三、经济和社会效益</w:t>
            </w:r>
          </w:p>
        </w:tc>
      </w:tr>
      <w:tr w14:paraId="2F33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D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（本产品已经实现或预期产生的经济和社会效益，可以列举具体数据说明）</w:t>
            </w:r>
          </w:p>
          <w:p w14:paraId="6A6FD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0EA04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7E9F1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2994BD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181067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</w:tc>
      </w:tr>
      <w:tr w14:paraId="5733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5E84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四、知识产权和资质荣誉</w:t>
            </w:r>
          </w:p>
        </w:tc>
      </w:tr>
      <w:tr w14:paraId="6A52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E3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（列出取得的与本产品相关的专利、软著、获奖等情况）（附佐证材料）</w:t>
            </w:r>
          </w:p>
          <w:p w14:paraId="55DCE3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  <w:p w14:paraId="438F7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方正仿宋_GBK" w:eastAsia="仿宋_GB2312" w:cs="Times New Roman (正文 CS 字体)"/>
              </w:rPr>
            </w:pPr>
          </w:p>
          <w:p w14:paraId="49B7A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  <w:p w14:paraId="6502F7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4AD6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2" w:hRule="atLeast"/>
          <w:jc w:val="center"/>
        </w:trPr>
        <w:tc>
          <w:tcPr>
            <w:tcW w:w="8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0F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方正仿宋_GBK" w:eastAsia="仿宋_GB2312" w:cs="Times New Roman (正文 CS 字体)"/>
                <w:bCs/>
              </w:rPr>
              <w:t>备注：</w:t>
            </w:r>
            <w:r>
              <w:rPr>
                <w:rFonts w:hint="eastAsia" w:ascii="仿宋_GB2312" w:hAnsi="方正仿宋_GBK" w:eastAsia="仿宋_GB2312" w:cs="Times New Roman (正文 CS 字体)"/>
              </w:rPr>
              <w:t>1.需确认所提交内容可用于公开发布及宣传。2.本表可复制，每个解决方案填写1张表。</w:t>
            </w:r>
          </w:p>
        </w:tc>
      </w:tr>
    </w:tbl>
    <w:p w14:paraId="1C9A6D09">
      <w:pPr>
        <w:widowControl/>
        <w:jc w:val="left"/>
        <w:rPr>
          <w:rFonts w:ascii="黑体" w:eastAsia="黑体" w:cs="黑体"/>
          <w:bCs/>
          <w:kern w:val="44"/>
          <w:sz w:val="32"/>
          <w:szCs w:val="44"/>
        </w:rPr>
      </w:pPr>
      <w:r>
        <w:rPr>
          <w:rFonts w:hint="eastAsia" w:ascii="黑体" w:eastAsia="黑体" w:cs="黑体"/>
          <w:bCs/>
          <w:kern w:val="44"/>
          <w:sz w:val="32"/>
          <w:szCs w:val="44"/>
        </w:rPr>
        <w:t>三、“人工智能+制造”典型</w:t>
      </w:r>
      <w:r>
        <w:rPr>
          <w:rFonts w:hint="eastAsia" w:ascii="黑体" w:eastAsia="黑体" w:cs="黑体"/>
          <w:bCs/>
          <w:kern w:val="44"/>
          <w:sz w:val="32"/>
          <w:szCs w:val="44"/>
          <w:lang w:eastAsia="zh-CN"/>
        </w:rPr>
        <w:t>应用场景案例</w:t>
      </w:r>
      <w:r>
        <w:rPr>
          <w:rFonts w:hint="eastAsia" w:ascii="黑体" w:eastAsia="黑体" w:cs="黑体"/>
          <w:bCs/>
          <w:kern w:val="44"/>
          <w:sz w:val="32"/>
          <w:szCs w:val="44"/>
          <w:lang w:val="zh-CN"/>
        </w:rPr>
        <w:t>表</w:t>
      </w:r>
    </w:p>
    <w:tbl>
      <w:tblPr>
        <w:tblStyle w:val="11"/>
        <w:tblW w:w="8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75"/>
        <w:gridCol w:w="6372"/>
      </w:tblGrid>
      <w:tr w14:paraId="0C14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D63D1">
            <w:pPr>
              <w:keepNext w:val="0"/>
              <w:keepLines w:val="0"/>
              <w:suppressLineNumbers w:val="0"/>
              <w:tabs>
                <w:tab w:val="center" w:pos="85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申报单位名称</w:t>
            </w: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C5D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6BAB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59E1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联系人及联系方式</w:t>
            </w: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DD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565E7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7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9C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典型</w:t>
            </w:r>
            <w:r>
              <w:rPr>
                <w:rFonts w:hint="eastAsia" w:ascii="仿宋_GB2312" w:eastAsia="仿宋_GB2312" w:cs="Times New Roman (正文 CS 字体)"/>
                <w:szCs w:val="21"/>
                <w:lang w:eastAsia="zh-CN"/>
              </w:rPr>
              <w:t>应用场景案例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t>名称</w:t>
            </w: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F0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30B5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01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760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kern w:val="0"/>
                <w:u w:val="single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应用方向</w:t>
            </w:r>
          </w:p>
        </w:tc>
        <w:tc>
          <w:tcPr>
            <w:tcW w:w="6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CBF4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Segoe UI Symbol" w:eastAsia="仿宋_GB2312" w:cs="Segoe UI Symbol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产品研发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工艺设计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计划调度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生产作业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仓储配送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质量管控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设备管理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安全管控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能源管理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环保管控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营销管理 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售后服务  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sym w:font="Wingdings 2" w:char="00A3"/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供应链管理  </w:t>
            </w:r>
            <w:r>
              <w:rPr>
                <w:rFonts w:hint="default" w:ascii="Segoe UI Symbol" w:hAnsi="Segoe UI Symbol" w:eastAsia="仿宋_GB2312" w:cs="Segoe UI Symbol"/>
                <w:szCs w:val="21"/>
              </w:rPr>
              <w:t>☐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其他：</w:t>
            </w:r>
            <w:r>
              <w:rPr>
                <w:rFonts w:hint="eastAsia" w:ascii="仿宋_GB2312" w:eastAsia="仿宋_GB2312" w:cs="Times New Roman (正文 CS 字体)"/>
                <w:szCs w:val="21"/>
                <w:u w:val="single"/>
              </w:rPr>
              <w:t xml:space="preserve">                </w:t>
            </w:r>
            <w:r>
              <w:rPr>
                <w:rFonts w:hint="eastAsia" w:ascii="仿宋_GB2312" w:hAnsi="Segoe UI Symbol" w:eastAsia="仿宋_GB2312" w:cs="Segoe UI Symbol"/>
                <w:szCs w:val="21"/>
              </w:rPr>
              <w:t xml:space="preserve">                                </w:t>
            </w:r>
          </w:p>
        </w:tc>
      </w:tr>
      <w:tr w14:paraId="13F3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60C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一、单位简介</w:t>
            </w:r>
          </w:p>
        </w:tc>
      </w:tr>
      <w:tr w14:paraId="26C3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91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2B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（申报单位情况介绍）</w:t>
            </w:r>
          </w:p>
          <w:p w14:paraId="73B87E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  <w:p w14:paraId="38268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</w:p>
          <w:p w14:paraId="477C3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/>
              <w:rPr>
                <w:rFonts w:hint="eastAsia" w:ascii="仿宋_GB2312" w:hAnsi="方正仿宋_GBK" w:eastAsia="仿宋_GB2312" w:cs="Times New Roman (正文 CS 字体)"/>
              </w:rPr>
            </w:pPr>
          </w:p>
        </w:tc>
      </w:tr>
      <w:tr w14:paraId="387A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C029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二、项目背景</w:t>
            </w:r>
          </w:p>
        </w:tc>
      </w:tr>
      <w:tr w14:paraId="275E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A13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（描述</w:t>
            </w:r>
            <w:r>
              <w:rPr>
                <w:rFonts w:hint="eastAsia" w:ascii="仿宋_GB2312" w:hAnsi="方正仿宋_GBK" w:eastAsia="仿宋_GB2312" w:cs="Times New Roman (正文 CS 字体)"/>
                <w:lang w:eastAsia="zh-CN"/>
              </w:rPr>
              <w:t>案例</w:t>
            </w:r>
            <w:r>
              <w:rPr>
                <w:rFonts w:hint="eastAsia" w:ascii="仿宋_GB2312" w:hAnsi="方正仿宋_GBK" w:eastAsia="仿宋_GB2312" w:cs="Times New Roman (正文 CS 字体)"/>
              </w:rPr>
              <w:t>实施背景）</w:t>
            </w:r>
          </w:p>
          <w:p w14:paraId="6BFC3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44A23F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169736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41304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61B90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</w:tc>
      </w:tr>
      <w:tr w14:paraId="603C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B5B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三、典型应用场景</w:t>
            </w:r>
            <w:r>
              <w:rPr>
                <w:rFonts w:hint="eastAsia" w:ascii="仿宋_GB2312" w:eastAsia="仿宋_GB2312" w:cs="Times New Roman (正文 CS 字体)"/>
                <w:szCs w:val="21"/>
                <w:lang w:eastAsia="zh-CN"/>
              </w:rPr>
              <w:t>案例</w:t>
            </w:r>
            <w:r>
              <w:rPr>
                <w:rFonts w:hint="eastAsia" w:ascii="仿宋_GB2312" w:eastAsia="仿宋_GB2312" w:cs="Times New Roman (正文 CS 字体)"/>
                <w:szCs w:val="21"/>
              </w:rPr>
              <w:t>介绍</w:t>
            </w:r>
          </w:p>
        </w:tc>
      </w:tr>
      <w:tr w14:paraId="145A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25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DFF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（描述人工智能技术在实际场景中的应用效果，特别是在智能制造、生产流程优化、设备维护等方面，具体说明生产效率提升幅度、成本降低额度、产品质量提高程度等量化指标。）</w:t>
            </w:r>
          </w:p>
          <w:p w14:paraId="56EA8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465FF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774B2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415F1E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24B80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</w:tc>
      </w:tr>
      <w:tr w14:paraId="5639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5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C33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/>
              <w:jc w:val="center"/>
              <w:rPr>
                <w:rFonts w:hint="eastAsia" w:ascii="仿宋_GB2312" w:eastAsia="仿宋_GB2312" w:cs="Times New Roman (正文 CS 字体)"/>
                <w:szCs w:val="21"/>
              </w:rPr>
            </w:pPr>
            <w:r>
              <w:rPr>
                <w:rFonts w:hint="eastAsia" w:ascii="仿宋_GB2312" w:eastAsia="仿宋_GB2312" w:cs="Times New Roman (正文 CS 字体)"/>
                <w:szCs w:val="21"/>
              </w:rPr>
              <w:t>四、经济和社会效益</w:t>
            </w:r>
          </w:p>
        </w:tc>
      </w:tr>
      <w:tr w14:paraId="1A22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149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方正仿宋_GBK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</w:rPr>
              <w:t>（描述已经实现或预期产生的经济和社会效益，可以列举具体数据说明）</w:t>
            </w:r>
          </w:p>
          <w:p w14:paraId="6649E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格式：</w:t>
            </w:r>
          </w:p>
          <w:p w14:paraId="29C3B2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一、……</w:t>
            </w:r>
          </w:p>
          <w:p w14:paraId="1A028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（一）……</w:t>
            </w:r>
          </w:p>
          <w:p w14:paraId="5112BB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default" w:ascii="仿宋_GB2312" w:hAnsi="仿宋_GB2312" w:eastAsia="仿宋_GB2312" w:cs="仿宋_GB2312"/>
              </w:rPr>
              <w:t>.</w:t>
            </w:r>
            <w:r>
              <w:rPr>
                <w:rFonts w:hint="eastAsia" w:ascii="仿宋_GB2312" w:hAnsi="仿宋_GB2312" w:eastAsia="仿宋_GB2312" w:cs="仿宋_GB2312"/>
              </w:rPr>
              <w:t>……</w:t>
            </w:r>
          </w:p>
          <w:p w14:paraId="7FCC6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（1）……</w:t>
            </w:r>
          </w:p>
        </w:tc>
      </w:tr>
      <w:tr w14:paraId="5584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C66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 w:cs="Times New Roman (正文 CS 字体)"/>
              </w:rPr>
            </w:pPr>
            <w:r>
              <w:rPr>
                <w:rFonts w:hint="eastAsia" w:ascii="仿宋_GB2312" w:hAnsi="方正仿宋_GBK" w:eastAsia="仿宋_GB2312" w:cs="Times New Roman (正文 CS 字体)"/>
                <w:bCs/>
              </w:rPr>
              <w:t>备注：</w:t>
            </w:r>
            <w:r>
              <w:rPr>
                <w:rFonts w:hint="eastAsia" w:ascii="仿宋_GB2312" w:hAnsi="方正仿宋_GBK" w:eastAsia="仿宋_GB2312" w:cs="Times New Roman (正文 CS 字体)"/>
              </w:rPr>
              <w:t>1.需确认所提交内容可用于公开发布及宣传。2.本表可复制，每个解决方案填写1张表。</w:t>
            </w:r>
          </w:p>
        </w:tc>
      </w:tr>
    </w:tbl>
    <w:p w14:paraId="78EA53CC">
      <w:pPr>
        <w:ind w:firstLine="480"/>
        <w:rPr>
          <w:rFonts w:hint="eastAsia" w:ascii="仿宋_GB2312" w:eastAsia="仿宋_GB2312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default"/>
    <w:sig w:usb0="00000000" w:usb1="00000000" w:usb2="0064C000" w:usb3="00000002" w:csb0="00000001" w:csb1="4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917B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276E5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3276E5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3AD60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4A2A6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0E8AB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DD"/>
    <w:rsid w:val="00020F65"/>
    <w:rsid w:val="000315AA"/>
    <w:rsid w:val="000414F4"/>
    <w:rsid w:val="001400C1"/>
    <w:rsid w:val="001C0A67"/>
    <w:rsid w:val="00261DA2"/>
    <w:rsid w:val="002B3808"/>
    <w:rsid w:val="002E78A4"/>
    <w:rsid w:val="00327E6E"/>
    <w:rsid w:val="003715A4"/>
    <w:rsid w:val="003B3F42"/>
    <w:rsid w:val="003C77E6"/>
    <w:rsid w:val="005106A0"/>
    <w:rsid w:val="00510AF1"/>
    <w:rsid w:val="00544613"/>
    <w:rsid w:val="00603C09"/>
    <w:rsid w:val="00624243"/>
    <w:rsid w:val="00651F8A"/>
    <w:rsid w:val="00681BC2"/>
    <w:rsid w:val="00692F98"/>
    <w:rsid w:val="006A03C0"/>
    <w:rsid w:val="006B76DB"/>
    <w:rsid w:val="006D2984"/>
    <w:rsid w:val="006E0FBA"/>
    <w:rsid w:val="006E6FEF"/>
    <w:rsid w:val="007176C4"/>
    <w:rsid w:val="007669A5"/>
    <w:rsid w:val="007E4CA5"/>
    <w:rsid w:val="007F7A43"/>
    <w:rsid w:val="00810B04"/>
    <w:rsid w:val="00872A4A"/>
    <w:rsid w:val="00877811"/>
    <w:rsid w:val="008A227C"/>
    <w:rsid w:val="008B12DD"/>
    <w:rsid w:val="008E0B34"/>
    <w:rsid w:val="009263A3"/>
    <w:rsid w:val="00982C2A"/>
    <w:rsid w:val="009D5876"/>
    <w:rsid w:val="009E6F76"/>
    <w:rsid w:val="00AD233D"/>
    <w:rsid w:val="00AF5C91"/>
    <w:rsid w:val="00B577B4"/>
    <w:rsid w:val="00B6759E"/>
    <w:rsid w:val="00B750F4"/>
    <w:rsid w:val="00B82961"/>
    <w:rsid w:val="00B83EB4"/>
    <w:rsid w:val="00B95B8F"/>
    <w:rsid w:val="00BD4F7C"/>
    <w:rsid w:val="00C165A5"/>
    <w:rsid w:val="00C20D51"/>
    <w:rsid w:val="00C33423"/>
    <w:rsid w:val="00C46FED"/>
    <w:rsid w:val="00C9514B"/>
    <w:rsid w:val="00CC42BF"/>
    <w:rsid w:val="00CC4FA5"/>
    <w:rsid w:val="00CE07E5"/>
    <w:rsid w:val="00D01DD9"/>
    <w:rsid w:val="00D27313"/>
    <w:rsid w:val="00E002FE"/>
    <w:rsid w:val="00E10DCB"/>
    <w:rsid w:val="00E837F7"/>
    <w:rsid w:val="00FC0B5B"/>
    <w:rsid w:val="01036D0B"/>
    <w:rsid w:val="01206E4B"/>
    <w:rsid w:val="0159301C"/>
    <w:rsid w:val="021F6013"/>
    <w:rsid w:val="0337703E"/>
    <w:rsid w:val="043206E5"/>
    <w:rsid w:val="06DA22D0"/>
    <w:rsid w:val="07530DCD"/>
    <w:rsid w:val="07990616"/>
    <w:rsid w:val="0BAA6075"/>
    <w:rsid w:val="0BBF73AE"/>
    <w:rsid w:val="0CB11F5E"/>
    <w:rsid w:val="0D533015"/>
    <w:rsid w:val="124C484B"/>
    <w:rsid w:val="131274CE"/>
    <w:rsid w:val="15431BC1"/>
    <w:rsid w:val="15655FDB"/>
    <w:rsid w:val="19010B12"/>
    <w:rsid w:val="19BF26AD"/>
    <w:rsid w:val="1B3C77DE"/>
    <w:rsid w:val="1BD712B5"/>
    <w:rsid w:val="1C2D4D3E"/>
    <w:rsid w:val="1DBE44DB"/>
    <w:rsid w:val="204F58BE"/>
    <w:rsid w:val="2331574F"/>
    <w:rsid w:val="25F203BA"/>
    <w:rsid w:val="278A3680"/>
    <w:rsid w:val="28130531"/>
    <w:rsid w:val="283A6E54"/>
    <w:rsid w:val="29B35110"/>
    <w:rsid w:val="2B7B588A"/>
    <w:rsid w:val="2C4047C0"/>
    <w:rsid w:val="3185209E"/>
    <w:rsid w:val="32456B21"/>
    <w:rsid w:val="35531555"/>
    <w:rsid w:val="35797645"/>
    <w:rsid w:val="359546EF"/>
    <w:rsid w:val="3677005D"/>
    <w:rsid w:val="36C62DA5"/>
    <w:rsid w:val="399D7242"/>
    <w:rsid w:val="3EA64B22"/>
    <w:rsid w:val="4023709F"/>
    <w:rsid w:val="40F755DB"/>
    <w:rsid w:val="44564AB1"/>
    <w:rsid w:val="459C2AA4"/>
    <w:rsid w:val="46CC7B3D"/>
    <w:rsid w:val="47FCC01D"/>
    <w:rsid w:val="49F67288"/>
    <w:rsid w:val="4ABE526B"/>
    <w:rsid w:val="4C593038"/>
    <w:rsid w:val="4DBD7A5B"/>
    <w:rsid w:val="4F6E725F"/>
    <w:rsid w:val="4FB1539E"/>
    <w:rsid w:val="50022EA9"/>
    <w:rsid w:val="511317E5"/>
    <w:rsid w:val="525D03CD"/>
    <w:rsid w:val="561641AD"/>
    <w:rsid w:val="56BF326D"/>
    <w:rsid w:val="56FD821D"/>
    <w:rsid w:val="57191F40"/>
    <w:rsid w:val="58B15180"/>
    <w:rsid w:val="597B2CA5"/>
    <w:rsid w:val="5B767BC7"/>
    <w:rsid w:val="5CFFF2D1"/>
    <w:rsid w:val="5DF36DFF"/>
    <w:rsid w:val="5E453881"/>
    <w:rsid w:val="61027A15"/>
    <w:rsid w:val="631A52DC"/>
    <w:rsid w:val="631B1734"/>
    <w:rsid w:val="63A5145A"/>
    <w:rsid w:val="6B340F05"/>
    <w:rsid w:val="6DD8E12E"/>
    <w:rsid w:val="6DEE03AF"/>
    <w:rsid w:val="74413472"/>
    <w:rsid w:val="74EC45FF"/>
    <w:rsid w:val="7535000C"/>
    <w:rsid w:val="75C17839"/>
    <w:rsid w:val="75DF19B3"/>
    <w:rsid w:val="779BABF8"/>
    <w:rsid w:val="77AC4BFC"/>
    <w:rsid w:val="77E505FA"/>
    <w:rsid w:val="79173CA0"/>
    <w:rsid w:val="7A044199"/>
    <w:rsid w:val="7A6D1D72"/>
    <w:rsid w:val="7BBD3864"/>
    <w:rsid w:val="7C9712F4"/>
    <w:rsid w:val="7DE7659C"/>
    <w:rsid w:val="7DF3BB45"/>
    <w:rsid w:val="7DFBF16E"/>
    <w:rsid w:val="7EE34F82"/>
    <w:rsid w:val="7EE7B658"/>
    <w:rsid w:val="7EFE4AC9"/>
    <w:rsid w:val="7EFE55C8"/>
    <w:rsid w:val="7FCFEDD3"/>
    <w:rsid w:val="7FD29D15"/>
    <w:rsid w:val="7FFB5876"/>
    <w:rsid w:val="83F7A49F"/>
    <w:rsid w:val="8EFBE400"/>
    <w:rsid w:val="ABFE9B3E"/>
    <w:rsid w:val="B7FDA628"/>
    <w:rsid w:val="BFBAF31F"/>
    <w:rsid w:val="DDA7CD2D"/>
    <w:rsid w:val="DEFE820B"/>
    <w:rsid w:val="EBBD79A8"/>
    <w:rsid w:val="EBDFA235"/>
    <w:rsid w:val="EFF1CB3A"/>
    <w:rsid w:val="EFF7EDFC"/>
    <w:rsid w:val="F0BF3006"/>
    <w:rsid w:val="F77F5E96"/>
    <w:rsid w:val="F7FF399A"/>
    <w:rsid w:val="FC737BD0"/>
    <w:rsid w:val="FCC7E8D6"/>
    <w:rsid w:val="FDB7A94B"/>
    <w:rsid w:val="FF7D1E44"/>
    <w:rsid w:val="FF7E9976"/>
    <w:rsid w:val="FFBF5DD3"/>
    <w:rsid w:val="FFBFC2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360" w:lineRule="auto"/>
      <w:ind w:right="100" w:rightChars="100" w:firstLine="200" w:firstLineChars="200"/>
      <w:outlineLvl w:val="0"/>
    </w:pPr>
    <w:rPr>
      <w:rFonts w:ascii="Times New Roman" w:eastAsia="Times New Roman" w:cs="Times New Roman"/>
      <w:b/>
      <w:bCs/>
      <w:kern w:val="44"/>
      <w:sz w:val="32"/>
      <w:szCs w:val="44"/>
      <w:lang w:val="en-GB"/>
    </w:rPr>
  </w:style>
  <w:style w:type="paragraph" w:styleId="3">
    <w:name w:val="heading 2"/>
    <w:basedOn w:val="1"/>
    <w:next w:val="1"/>
    <w:link w:val="14"/>
    <w:qFormat/>
    <w:uiPriority w:val="9"/>
    <w:pPr>
      <w:keepNext/>
      <w:keepLines/>
      <w:spacing w:before="260" w:after="260" w:line="360" w:lineRule="auto"/>
      <w:ind w:right="100" w:rightChars="100" w:firstLine="200" w:firstLineChars="200"/>
      <w:outlineLvl w:val="1"/>
    </w:pPr>
    <w:rPr>
      <w:rFonts w:ascii="Times New Roman" w:eastAsia="Times New Roman" w:cs="Times New Roman"/>
      <w:b/>
      <w:bCs/>
      <w:sz w:val="30"/>
      <w:szCs w:val="32"/>
      <w:lang w:val="en-GB"/>
    </w:rPr>
  </w:style>
  <w:style w:type="paragraph" w:styleId="4">
    <w:name w:val="heading 3"/>
    <w:basedOn w:val="1"/>
    <w:next w:val="1"/>
    <w:link w:val="15"/>
    <w:qFormat/>
    <w:uiPriority w:val="9"/>
    <w:pPr>
      <w:keepNext/>
      <w:keepLines/>
      <w:spacing w:before="260" w:after="260" w:line="415" w:lineRule="auto"/>
      <w:ind w:firstLine="200" w:firstLineChars="200"/>
      <w:outlineLvl w:val="2"/>
    </w:pPr>
    <w:rPr>
      <w:rFonts w:ascii="Times New Roman" w:eastAsia="等线" w:cs="Times New Roman"/>
      <w:b/>
      <w:bCs/>
      <w:sz w:val="28"/>
      <w:szCs w:val="32"/>
      <w:lang w:val="en-GB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unhideWhenUsed/>
    <w:qFormat/>
    <w:uiPriority w:val="99"/>
    <w:pPr>
      <w:spacing w:after="120" w:afterLines="0" w:afterAutospacing="0"/>
    </w:pPr>
  </w:style>
  <w:style w:type="paragraph" w:styleId="6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ind w:firstLine="200" w:firstLineChars="200"/>
      <w:jc w:val="center"/>
    </w:pPr>
    <w:rPr>
      <w:rFonts w:ascii="Times New Roman" w:eastAsia="等线" w:cs="Times New Roman"/>
      <w:sz w:val="18"/>
      <w:szCs w:val="18"/>
      <w:lang w:val="en-GB"/>
    </w:rPr>
  </w:style>
  <w:style w:type="paragraph" w:styleId="9">
    <w:name w:val="footnote text"/>
    <w:basedOn w:val="1"/>
    <w:link w:val="20"/>
    <w:unhideWhenUsed/>
    <w:qFormat/>
    <w:uiPriority w:val="99"/>
    <w:pPr>
      <w:snapToGrid w:val="0"/>
      <w:spacing w:line="360" w:lineRule="auto"/>
      <w:ind w:firstLine="200" w:firstLineChars="200"/>
      <w:jc w:val="left"/>
    </w:pPr>
    <w:rPr>
      <w:rFonts w:ascii="Times New Roman" w:eastAsia="等线" w:cs="Times New Roman"/>
      <w:sz w:val="18"/>
      <w:szCs w:val="18"/>
      <w:lang w:val="en-GB"/>
    </w:rPr>
  </w:style>
  <w:style w:type="paragraph" w:styleId="10">
    <w:name w:val="Body Text First Indent"/>
    <w:basedOn w:val="5"/>
    <w:link w:val="21"/>
    <w:unhideWhenUsed/>
    <w:qFormat/>
    <w:uiPriority w:val="99"/>
    <w:pPr>
      <w:ind w:firstLine="420" w:firstLineChars="100"/>
    </w:pPr>
  </w:style>
  <w:style w:type="character" w:customStyle="1" w:styleId="13">
    <w:name w:val="标题 1 字符"/>
    <w:link w:val="2"/>
    <w:qFormat/>
    <w:uiPriority w:val="9"/>
    <w:rPr>
      <w:rFonts w:ascii="Times New Roman" w:hAnsi="Times New Roman" w:eastAsia="Times New Roman"/>
      <w:b/>
      <w:bCs/>
      <w:kern w:val="44"/>
      <w:sz w:val="32"/>
      <w:szCs w:val="44"/>
    </w:rPr>
  </w:style>
  <w:style w:type="character" w:customStyle="1" w:styleId="14">
    <w:name w:val="标题 2 字符"/>
    <w:link w:val="3"/>
    <w:qFormat/>
    <w:uiPriority w:val="9"/>
    <w:rPr>
      <w:rFonts w:ascii="Times New Roman" w:hAnsi="Times New Roman" w:eastAsia="Times New Roman" w:cs="Times New Roman"/>
      <w:b/>
      <w:bCs/>
      <w:sz w:val="30"/>
      <w:szCs w:val="32"/>
    </w:rPr>
  </w:style>
  <w:style w:type="character" w:customStyle="1" w:styleId="15">
    <w:name w:val="标题 3 字符"/>
    <w:link w:val="4"/>
    <w:qFormat/>
    <w:uiPriority w:val="9"/>
    <w:rPr>
      <w:rFonts w:ascii="Times New Roman" w:hAnsi="Times New Roman"/>
      <w:b/>
      <w:bCs/>
      <w:sz w:val="28"/>
      <w:szCs w:val="32"/>
    </w:rPr>
  </w:style>
  <w:style w:type="character" w:customStyle="1" w:styleId="16">
    <w:name w:val="正文文本 字符"/>
    <w:link w:val="5"/>
    <w:qFormat/>
    <w:uiPriority w:val="0"/>
    <w:rPr>
      <w:kern w:val="2"/>
      <w:sz w:val="21"/>
      <w:szCs w:val="22"/>
    </w:rPr>
  </w:style>
  <w:style w:type="character" w:customStyle="1" w:styleId="17">
    <w:name w:val="批注框文本 字符"/>
    <w:link w:val="6"/>
    <w:semiHidden/>
    <w:qFormat/>
    <w:uiPriority w:val="99"/>
    <w:rPr>
      <w:rFonts w:hAnsi="Times New Roman" w:cs="Times New Roman"/>
      <w:kern w:val="2"/>
      <w:sz w:val="18"/>
      <w:szCs w:val="18"/>
    </w:rPr>
  </w:style>
  <w:style w:type="character" w:customStyle="1" w:styleId="18">
    <w:name w:val="页脚 字符"/>
    <w:link w:val="7"/>
    <w:qFormat/>
    <w:uiPriority w:val="99"/>
    <w:rPr>
      <w:rFonts w:ascii="等线" w:hAnsi="Times New Roman" w:eastAsia="等线" w:cs="Times New Roman"/>
      <w:kern w:val="2"/>
      <w:sz w:val="18"/>
      <w:szCs w:val="18"/>
    </w:rPr>
  </w:style>
  <w:style w:type="character" w:customStyle="1" w:styleId="19">
    <w:name w:val="页眉 字符"/>
    <w:link w:val="8"/>
    <w:qFormat/>
    <w:uiPriority w:val="99"/>
    <w:rPr>
      <w:rFonts w:ascii="Times New Roman" w:hAnsi="Times New Roman"/>
      <w:sz w:val="18"/>
      <w:szCs w:val="18"/>
    </w:rPr>
  </w:style>
  <w:style w:type="character" w:customStyle="1" w:styleId="20">
    <w:name w:val="脚注文本 字符"/>
    <w:link w:val="9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1">
    <w:name w:val="正文首行缩进 字符"/>
    <w:link w:val="10"/>
    <w:qFormat/>
    <w:uiPriority w:val="0"/>
    <w:rPr>
      <w:kern w:val="2"/>
      <w:sz w:val="21"/>
      <w:szCs w:val="22"/>
    </w:rPr>
  </w:style>
  <w:style w:type="paragraph" w:customStyle="1" w:styleId="22">
    <w:name w:val="_Style 21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1325</Words>
  <Characters>1347</Characters>
  <Lines>13</Lines>
  <Paragraphs>3</Paragraphs>
  <TotalTime>3</TotalTime>
  <ScaleCrop>false</ScaleCrop>
  <LinksUpToDate>false</LinksUpToDate>
  <CharactersWithSpaces>1804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2025-04-16T02:31:00Z</dcterms:created>
  <dc:creator>文悦 万</dc:creator>
  <cp:lastModifiedBy>gxxc</cp:lastModifiedBy>
  <cp:lastPrinted>2024-11-07T01:33:00Z</cp:lastPrinted>
  <dcterms:modified xsi:type="dcterms:W3CDTF">2025-09-22T10:29:00Z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DEA9158488CB4838AEB2815F49BE213D_13</vt:lpwstr>
  </property>
  <property fmtid="{D5CDD505-2E9C-101B-9397-08002B2CF9AE}" pid="4" name="KSOTemplateDocerSaveRecord">
    <vt:lpwstr>eyJoZGlkIjoiZjJkOTEyOGJlZjc4YWQxYzJlYTRhOTczMWJhNTBkMmYiLCJ1c2VySWQiOiIzNzA5NzEyMTgifQ==</vt:lpwstr>
  </property>
  <property fmtid="{D5CDD505-2E9C-101B-9397-08002B2CF9AE}" pid="5" name="慧眼令牌">
    <vt:lpwstr>eyJraWQiOiJvYSIsInR5cCI6IkpXVCIsImFsZyI6IkhTMjU2In0.eyJzdWIiOiJPQS1MT0dJTiIsIm5iZiI6MTc0MDEwMzA2MCwiY29ycElkIjoiIiwiaXNzIjoiRVhPQSIsIm5hbWUiOiLlt6bmiJDmnpciLCJleHAiOjIwNTU0NjY2NjAsImlhdCI6MTc0MDEwNjA2MCwidXNlcklkIjoyMDQ5NSwianRpIjoib2EiLCJhY2NvdW50IjoienV</vt:lpwstr>
  </property>
</Properties>
</file>