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color w:val="auto"/>
          <w:sz w:val="32"/>
          <w:szCs w:val="32"/>
          <w:lang w:val="en-US" w:eastAsia="zh-CN"/>
        </w:rPr>
      </w:pPr>
      <w:r>
        <w:rPr>
          <w:rFonts w:hint="eastAsia" w:ascii="黑体" w:hAnsi="黑体" w:eastAsia="黑体" w:cs="黑体"/>
          <w:color w:val="auto"/>
          <w:sz w:val="32"/>
          <w:szCs w:val="32"/>
          <w:lang w:val="en-US" w:eastAsia="zh-CN"/>
        </w:rPr>
        <w:t>附件2</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2023年柳南区科技计划项目申报须知</w:t>
      </w:r>
    </w:p>
    <w:p>
      <w:pPr>
        <w:jc w:val="center"/>
        <w:rPr>
          <w:rFonts w:hint="eastAsia" w:ascii="宋体" w:hAnsi="宋体" w:eastAsia="宋体" w:cs="宋体"/>
          <w:sz w:val="44"/>
          <w:szCs w:val="44"/>
          <w:lang w:val="en-US" w:eastAsia="zh-CN"/>
        </w:rPr>
      </w:pPr>
    </w:p>
    <w:p>
      <w:pPr>
        <w:keepNext w:val="0"/>
        <w:keepLines w:val="0"/>
        <w:pageBreakBefore w:val="0"/>
        <w:widowControl w:val="0"/>
        <w:wordWrap/>
        <w:overflowPunct w:val="0"/>
        <w:topLinePunct w:val="0"/>
        <w:autoSpaceDE w:val="0"/>
        <w:autoSpaceDN w:val="0"/>
        <w:bidi w:val="0"/>
        <w:snapToGrid/>
        <w:spacing w:line="560" w:lineRule="exact"/>
        <w:ind w:firstLine="640" w:firstLineChars="200"/>
        <w:outlineLvl w:val="0"/>
        <w:rPr>
          <w:rFonts w:hint="eastAsia" w:ascii="黑体" w:hAnsi="黑体" w:eastAsia="黑体" w:cs="黑体"/>
          <w:b/>
          <w:bCs/>
          <w:sz w:val="32"/>
          <w:szCs w:val="32"/>
          <w:lang w:eastAsia="zh-CN"/>
        </w:rPr>
      </w:pPr>
      <w:r>
        <w:rPr>
          <w:rFonts w:hint="default" w:ascii="Times New Roman" w:hAnsi="Times New Roman" w:eastAsia="黑体" w:cs="Times New Roman"/>
          <w:b w:val="0"/>
          <w:bCs w:val="0"/>
          <w:color w:val="auto"/>
          <w:sz w:val="32"/>
          <w:szCs w:val="32"/>
          <w:highlight w:val="none"/>
        </w:rPr>
        <w:t>一、项目申报要求</w:t>
      </w:r>
    </w:p>
    <w:p>
      <w:pPr>
        <w:overflowPunct w:val="0"/>
        <w:autoSpaceDE w:val="0"/>
        <w:autoSpaceDN w:val="0"/>
        <w:spacing w:line="540" w:lineRule="exact"/>
        <w:ind w:firstLine="640" w:firstLineChars="200"/>
        <w:jc w:val="both"/>
        <w:rPr>
          <w:rFonts w:hint="eastAsia" w:ascii="黑体" w:hAnsi="黑体" w:eastAsia="黑体" w:cs="黑体"/>
          <w:sz w:val="32"/>
          <w:szCs w:val="32"/>
        </w:rPr>
      </w:pP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申报单位的基本条件与要求</w:t>
      </w:r>
    </w:p>
    <w:p>
      <w:pPr>
        <w:overflowPunct w:val="0"/>
        <w:autoSpaceDE w:val="0"/>
        <w:autoSpaceDN w:val="0"/>
        <w:spacing w:line="54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u w:val="none"/>
          <w:lang w:val="en-US" w:eastAsia="zh-CN"/>
        </w:rPr>
        <w:t>在柳南辖区内依法从事创新研发活动且具有良好科研信用，符合各级科技政策要求的具有独立法人资格的企事业单位，科研院所、高等院校、企业等单位均</w:t>
      </w:r>
      <w:bookmarkStart w:id="1" w:name="_GoBack"/>
      <w:bookmarkEnd w:id="1"/>
      <w:r>
        <w:rPr>
          <w:rFonts w:hint="eastAsia" w:ascii="Times New Roman" w:hAnsi="Times New Roman" w:eastAsia="仿宋_GB2312" w:cs="Times New Roman"/>
          <w:b w:val="0"/>
          <w:bCs w:val="0"/>
          <w:color w:val="auto"/>
          <w:sz w:val="32"/>
          <w:szCs w:val="32"/>
          <w:highlight w:val="none"/>
          <w:u w:val="none"/>
          <w:lang w:val="en-US" w:eastAsia="zh-CN"/>
        </w:rPr>
        <w:t>可申报</w:t>
      </w:r>
      <w:r>
        <w:rPr>
          <w:rFonts w:hint="eastAsia" w:ascii="仿宋_GB2312" w:hAnsi="仿宋_GB2312" w:eastAsia="仿宋_GB2312" w:cs="仿宋_GB2312"/>
          <w:color w:val="auto"/>
          <w:sz w:val="32"/>
          <w:szCs w:val="32"/>
          <w:lang w:val="en-US" w:eastAsia="zh-CN"/>
        </w:rPr>
        <w:t>;</w:t>
      </w:r>
    </w:p>
    <w:p>
      <w:pPr>
        <w:overflowPunct w:val="0"/>
        <w:autoSpaceDE w:val="0"/>
        <w:autoSpaceDN w:val="0"/>
        <w:spacing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2.</w:t>
      </w:r>
      <w:r>
        <w:rPr>
          <w:rFonts w:hint="eastAsia" w:ascii="Times New Roman" w:hAnsi="Times New Roman" w:eastAsia="仿宋_GB2312" w:cs="Times New Roman"/>
          <w:b w:val="0"/>
          <w:bCs w:val="0"/>
          <w:color w:val="auto"/>
          <w:sz w:val="32"/>
          <w:szCs w:val="32"/>
          <w:highlight w:val="none"/>
          <w:u w:val="none"/>
          <w:lang w:val="en-US" w:eastAsia="zh-CN"/>
        </w:rPr>
        <w:t>申报项目内容属于国家许可管理的（如医疗器械开发等），申报单位应具备相应的资质条件。</w:t>
      </w:r>
    </w:p>
    <w:p>
      <w:pPr>
        <w:overflowPunct w:val="0"/>
        <w:autoSpaceDE w:val="0"/>
        <w:autoSpaceDN w:val="0"/>
        <w:spacing w:line="540" w:lineRule="exact"/>
        <w:ind w:firstLine="640" w:firstLineChars="200"/>
        <w:jc w:val="both"/>
        <w:rPr>
          <w:rFonts w:hint="eastAsia" w:ascii="黑体" w:hAnsi="黑体" w:eastAsia="黑体" w:cs="黑体"/>
          <w:sz w:val="32"/>
          <w:szCs w:val="32"/>
          <w:lang w:val="en-US" w:eastAsia="zh-CN"/>
        </w:rPr>
      </w:pPr>
      <w:r>
        <w:rPr>
          <w:rFonts w:hint="eastAsia" w:ascii="楷体" w:hAnsi="楷体" w:eastAsia="楷体" w:cs="楷体"/>
          <w:sz w:val="32"/>
          <w:szCs w:val="32"/>
          <w:lang w:val="en-US" w:eastAsia="zh-CN"/>
        </w:rPr>
        <w:t>（二）项目负责人（即项目主持人）和项目组构成的基本条件与要求</w:t>
      </w:r>
    </w:p>
    <w:p>
      <w:pPr>
        <w:keepNext w:val="0"/>
        <w:keepLines w:val="0"/>
        <w:pageBreakBefore w:val="0"/>
        <w:widowControl w:val="0"/>
        <w:wordWrap/>
        <w:overflowPunct w:val="0"/>
        <w:topLinePunct w:val="0"/>
        <w:autoSpaceDE w:val="0"/>
        <w:autoSpaceDN w:val="0"/>
        <w:bidi w:val="0"/>
        <w:snapToGrid/>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具有良好的社会信用；</w:t>
      </w:r>
    </w:p>
    <w:p>
      <w:pPr>
        <w:keepNext w:val="0"/>
        <w:keepLines w:val="0"/>
        <w:pageBreakBefore w:val="0"/>
        <w:widowControl w:val="0"/>
        <w:wordWrap/>
        <w:overflowPunct w:val="0"/>
        <w:topLinePunct w:val="0"/>
        <w:autoSpaceDE w:val="0"/>
        <w:autoSpaceDN w:val="0"/>
        <w:bidi w:val="0"/>
        <w:snapToGrid/>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项目负责人是项目申报单位的在职人员；</w:t>
      </w:r>
    </w:p>
    <w:p>
      <w:pPr>
        <w:keepNext w:val="0"/>
        <w:keepLines w:val="0"/>
        <w:pageBreakBefore w:val="0"/>
        <w:widowControl w:val="0"/>
        <w:wordWrap/>
        <w:overflowPunct w:val="0"/>
        <w:topLinePunct w:val="0"/>
        <w:autoSpaceDE w:val="0"/>
        <w:autoSpaceDN w:val="0"/>
        <w:bidi w:val="0"/>
        <w:snapToGri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3.项目负责人应具备与项目开发承担责任相当的能力，如具有中级以上专业技术职称或硕士学位等；</w:t>
      </w:r>
    </w:p>
    <w:p>
      <w:pPr>
        <w:overflowPunct w:val="0"/>
        <w:autoSpaceDE w:val="0"/>
        <w:autoSpaceDN w:val="0"/>
        <w:spacing w:line="540" w:lineRule="exact"/>
        <w:ind w:firstLine="640" w:firstLineChars="200"/>
        <w:jc w:val="both"/>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4.项目负责人应</w:t>
      </w:r>
      <w:r>
        <w:rPr>
          <w:rFonts w:hint="eastAsia" w:ascii="仿宋_GB2312" w:hAnsi="仿宋_GB2312" w:eastAsia="仿宋_GB2312" w:cs="仿宋_GB2312"/>
          <w:b w:val="0"/>
          <w:bCs w:val="0"/>
          <w:color w:val="auto"/>
          <w:sz w:val="32"/>
          <w:szCs w:val="32"/>
          <w:highlight w:val="none"/>
        </w:rPr>
        <w:t>身体健康，年龄原则上不超过57周岁（19</w:t>
      </w:r>
      <w:r>
        <w:rPr>
          <w:rFonts w:hint="eastAsia" w:ascii="仿宋_GB2312" w:hAnsi="仿宋_GB2312" w:eastAsia="仿宋_GB2312" w:cs="仿宋_GB2312"/>
          <w:b w:val="0"/>
          <w:bCs w:val="0"/>
          <w:color w:val="auto"/>
          <w:sz w:val="32"/>
          <w:szCs w:val="32"/>
          <w:highlight w:val="none"/>
          <w:lang w:val="en-US" w:eastAsia="zh-CN"/>
        </w:rPr>
        <w:t>66</w:t>
      </w:r>
      <w:r>
        <w:rPr>
          <w:rFonts w:hint="eastAsia" w:ascii="仿宋_GB2312" w:hAnsi="仿宋_GB2312" w:eastAsia="仿宋_GB2312" w:cs="仿宋_GB2312"/>
          <w:b w:val="0"/>
          <w:bCs w:val="0"/>
          <w:color w:val="auto"/>
          <w:sz w:val="32"/>
          <w:szCs w:val="32"/>
          <w:highlight w:val="none"/>
        </w:rPr>
        <w:t>年1月1日以后出生），年满57周岁、按照政策延长退休年龄的项目主持人须由申报单位提供证明（申报单位盖章）</w:t>
      </w:r>
      <w:r>
        <w:rPr>
          <w:rFonts w:hint="eastAsia" w:ascii="仿宋_GB2312" w:hAnsi="仿宋_GB2312" w:eastAsia="仿宋_GB2312" w:cs="仿宋_GB2312"/>
          <w:b w:val="0"/>
          <w:bCs w:val="0"/>
          <w:color w:val="auto"/>
          <w:sz w:val="32"/>
          <w:szCs w:val="32"/>
          <w:highlight w:val="none"/>
          <w:lang w:eastAsia="zh-CN"/>
        </w:rPr>
        <w:t>。</w:t>
      </w:r>
    </w:p>
    <w:p>
      <w:pPr>
        <w:overflowPunct w:val="0"/>
        <w:autoSpaceDE w:val="0"/>
        <w:autoSpaceDN w:val="0"/>
        <w:spacing w:line="540" w:lineRule="exact"/>
        <w:ind w:firstLine="640" w:firstLineChars="200"/>
        <w:jc w:val="both"/>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项目组成员中属于项目申报单位的在职人员所占比例应达到50%以上。</w:t>
      </w:r>
    </w:p>
    <w:p>
      <w:pPr>
        <w:keepNext w:val="0"/>
        <w:keepLines w:val="0"/>
        <w:pageBreakBefore w:val="0"/>
        <w:widowControl w:val="0"/>
        <w:wordWrap/>
        <w:overflowPunct w:val="0"/>
        <w:topLinePunct w:val="0"/>
        <w:autoSpaceDE w:val="0"/>
        <w:autoSpaceDN w:val="0"/>
        <w:bidi w:val="0"/>
        <w:snapToGrid/>
        <w:spacing w:line="560" w:lineRule="exact"/>
        <w:ind w:firstLine="640" w:firstLineChars="200"/>
        <w:outlineLvl w:val="1"/>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（三）申报限制</w:t>
      </w:r>
    </w:p>
    <w:p>
      <w:pPr>
        <w:keepNext w:val="0"/>
        <w:keepLines w:val="0"/>
        <w:pageBreakBefore w:val="0"/>
        <w:widowControl w:val="0"/>
        <w:wordWrap/>
        <w:overflowPunct w:val="0"/>
        <w:topLinePunct w:val="0"/>
        <w:autoSpaceDE w:val="0"/>
        <w:autoSpaceDN w:val="0"/>
        <w:bidi w:val="0"/>
        <w:snapToGrid/>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有以下情况之一者，不能作为项目负责人申报：</w:t>
      </w:r>
    </w:p>
    <w:p>
      <w:pPr>
        <w:keepNext w:val="0"/>
        <w:keepLines w:val="0"/>
        <w:pageBreakBefore w:val="0"/>
        <w:widowControl w:val="0"/>
        <w:wordWrap/>
        <w:overflowPunct w:val="0"/>
        <w:topLinePunct w:val="0"/>
        <w:autoSpaceDE w:val="0"/>
        <w:autoSpaceDN w:val="0"/>
        <w:bidi w:val="0"/>
        <w:snapToGrid/>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（1）历年主持的</w:t>
      </w:r>
      <w:r>
        <w:rPr>
          <w:rFonts w:hint="eastAsia" w:ascii="仿宋_GB2312" w:hAnsi="仿宋_GB2312" w:eastAsia="仿宋_GB2312" w:cs="仿宋_GB2312"/>
          <w:b w:val="0"/>
          <w:bCs w:val="0"/>
          <w:color w:val="auto"/>
          <w:sz w:val="32"/>
          <w:szCs w:val="32"/>
          <w:highlight w:val="none"/>
          <w:lang w:eastAsia="zh-CN"/>
        </w:rPr>
        <w:t>柳南区科技计划</w:t>
      </w:r>
      <w:r>
        <w:rPr>
          <w:rFonts w:hint="eastAsia" w:ascii="仿宋_GB2312" w:hAnsi="仿宋_GB2312" w:eastAsia="仿宋_GB2312" w:cs="仿宋_GB2312"/>
          <w:b w:val="0"/>
          <w:bCs w:val="0"/>
          <w:color w:val="auto"/>
          <w:sz w:val="32"/>
          <w:szCs w:val="32"/>
          <w:highlight w:val="none"/>
        </w:rPr>
        <w:t>项目（课题）有逾期未结题的；</w:t>
      </w:r>
    </w:p>
    <w:p>
      <w:pPr>
        <w:keepNext w:val="0"/>
        <w:keepLines w:val="0"/>
        <w:pageBreakBefore w:val="0"/>
        <w:widowControl w:val="0"/>
        <w:wordWrap/>
        <w:overflowPunct w:val="0"/>
        <w:topLinePunct w:val="0"/>
        <w:autoSpaceDE w:val="0"/>
        <w:autoSpaceDN w:val="0"/>
        <w:bidi w:val="0"/>
        <w:snapToGrid/>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（2）被取消</w:t>
      </w:r>
      <w:r>
        <w:rPr>
          <w:rFonts w:hint="eastAsia" w:ascii="仿宋_GB2312" w:hAnsi="仿宋_GB2312" w:eastAsia="仿宋_GB2312" w:cs="仿宋_GB2312"/>
          <w:b w:val="0"/>
          <w:bCs w:val="0"/>
          <w:color w:val="auto"/>
          <w:sz w:val="32"/>
          <w:szCs w:val="32"/>
          <w:highlight w:val="none"/>
          <w:lang w:eastAsia="zh-CN"/>
        </w:rPr>
        <w:t>柳南区科技计划</w:t>
      </w:r>
      <w:r>
        <w:rPr>
          <w:rFonts w:hint="eastAsia" w:ascii="仿宋_GB2312" w:hAnsi="仿宋_GB2312" w:eastAsia="仿宋_GB2312" w:cs="仿宋_GB2312"/>
          <w:b w:val="0"/>
          <w:bCs w:val="0"/>
          <w:color w:val="auto"/>
          <w:sz w:val="32"/>
          <w:szCs w:val="32"/>
          <w:highlight w:val="none"/>
        </w:rPr>
        <w:t>项目（课题）申报资格，取消资格期限未满的；</w:t>
      </w:r>
    </w:p>
    <w:p>
      <w:pPr>
        <w:keepNext w:val="0"/>
        <w:keepLines w:val="0"/>
        <w:pageBreakBefore w:val="0"/>
        <w:widowControl w:val="0"/>
        <w:wordWrap/>
        <w:overflowPunct w:val="0"/>
        <w:topLinePunct w:val="0"/>
        <w:autoSpaceDE w:val="0"/>
        <w:autoSpaceDN w:val="0"/>
        <w:bidi w:val="0"/>
        <w:snapToGrid/>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（3）主持的在研</w:t>
      </w:r>
      <w:r>
        <w:rPr>
          <w:rFonts w:hint="eastAsia" w:ascii="仿宋_GB2312" w:hAnsi="仿宋_GB2312" w:eastAsia="仿宋_GB2312" w:cs="仿宋_GB2312"/>
          <w:b w:val="0"/>
          <w:bCs w:val="0"/>
          <w:color w:val="auto"/>
          <w:sz w:val="32"/>
          <w:szCs w:val="32"/>
          <w:highlight w:val="none"/>
          <w:lang w:eastAsia="zh-CN"/>
        </w:rPr>
        <w:t>柳南区科技计划</w:t>
      </w:r>
      <w:r>
        <w:rPr>
          <w:rFonts w:hint="eastAsia" w:ascii="仿宋_GB2312" w:hAnsi="仿宋_GB2312" w:eastAsia="仿宋_GB2312" w:cs="仿宋_GB2312"/>
          <w:b w:val="0"/>
          <w:bCs w:val="0"/>
          <w:color w:val="auto"/>
          <w:sz w:val="32"/>
          <w:szCs w:val="32"/>
          <w:highlight w:val="none"/>
        </w:rPr>
        <w:t>项目（课题）</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项（含）以上；</w:t>
      </w:r>
    </w:p>
    <w:p>
      <w:pPr>
        <w:keepNext w:val="0"/>
        <w:keepLines w:val="0"/>
        <w:pageBreakBefore w:val="0"/>
        <w:widowControl w:val="0"/>
        <w:wordWrap/>
        <w:overflowPunct w:val="0"/>
        <w:topLinePunct w:val="0"/>
        <w:autoSpaceDE w:val="0"/>
        <w:autoSpaceDN w:val="0"/>
        <w:bidi w:val="0"/>
        <w:snapToGrid/>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（4）参加的在研</w:t>
      </w:r>
      <w:r>
        <w:rPr>
          <w:rFonts w:hint="eastAsia" w:ascii="仿宋_GB2312" w:hAnsi="仿宋_GB2312" w:eastAsia="仿宋_GB2312" w:cs="仿宋_GB2312"/>
          <w:b w:val="0"/>
          <w:bCs w:val="0"/>
          <w:color w:val="auto"/>
          <w:sz w:val="32"/>
          <w:szCs w:val="32"/>
          <w:highlight w:val="none"/>
          <w:lang w:eastAsia="zh-CN"/>
        </w:rPr>
        <w:t>柳南区科技计划</w:t>
      </w:r>
      <w:r>
        <w:rPr>
          <w:rFonts w:hint="eastAsia" w:ascii="仿宋_GB2312" w:hAnsi="仿宋_GB2312" w:eastAsia="仿宋_GB2312" w:cs="仿宋_GB2312"/>
          <w:b w:val="0"/>
          <w:bCs w:val="0"/>
          <w:color w:val="auto"/>
          <w:sz w:val="32"/>
          <w:szCs w:val="32"/>
          <w:highlight w:val="none"/>
        </w:rPr>
        <w:t>项目（课题）</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项（含）以上；</w:t>
      </w:r>
    </w:p>
    <w:p>
      <w:pPr>
        <w:keepNext w:val="0"/>
        <w:keepLines w:val="0"/>
        <w:pageBreakBefore w:val="0"/>
        <w:widowControl w:val="0"/>
        <w:wordWrap/>
        <w:overflowPunct w:val="0"/>
        <w:topLinePunct w:val="0"/>
        <w:autoSpaceDE w:val="0"/>
        <w:autoSpaceDN w:val="0"/>
        <w:bidi w:val="0"/>
        <w:snapToGrid/>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（5）各级党政机关公务人员。</w:t>
      </w:r>
    </w:p>
    <w:p>
      <w:pPr>
        <w:keepNext w:val="0"/>
        <w:keepLines w:val="0"/>
        <w:pageBreakBefore w:val="0"/>
        <w:widowControl w:val="0"/>
        <w:wordWrap/>
        <w:overflowPunct w:val="0"/>
        <w:topLinePunct w:val="0"/>
        <w:autoSpaceDE w:val="0"/>
        <w:autoSpaceDN w:val="0"/>
        <w:bidi w:val="0"/>
        <w:snapToGrid/>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有以下情况之一者，不能作为项目申报单位申报：</w:t>
      </w:r>
    </w:p>
    <w:p>
      <w:pPr>
        <w:keepNext w:val="0"/>
        <w:keepLines w:val="0"/>
        <w:pageBreakBefore w:val="0"/>
        <w:widowControl w:val="0"/>
        <w:wordWrap/>
        <w:overflowPunct w:val="0"/>
        <w:topLinePunct w:val="0"/>
        <w:autoSpaceDE w:val="0"/>
        <w:autoSpaceDN w:val="0"/>
        <w:bidi w:val="0"/>
        <w:snapToGrid/>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（1）被取消</w:t>
      </w:r>
      <w:r>
        <w:rPr>
          <w:rFonts w:hint="eastAsia" w:ascii="仿宋_GB2312" w:hAnsi="仿宋_GB2312" w:eastAsia="仿宋_GB2312" w:cs="仿宋_GB2312"/>
          <w:b w:val="0"/>
          <w:bCs w:val="0"/>
          <w:color w:val="auto"/>
          <w:sz w:val="32"/>
          <w:szCs w:val="32"/>
          <w:highlight w:val="none"/>
          <w:lang w:eastAsia="zh-CN"/>
        </w:rPr>
        <w:t>柳南区科技计划</w:t>
      </w:r>
      <w:r>
        <w:rPr>
          <w:rFonts w:hint="eastAsia" w:ascii="仿宋_GB2312" w:hAnsi="仿宋_GB2312" w:eastAsia="仿宋_GB2312" w:cs="仿宋_GB2312"/>
          <w:b w:val="0"/>
          <w:bCs w:val="0"/>
          <w:color w:val="auto"/>
          <w:sz w:val="32"/>
          <w:szCs w:val="32"/>
          <w:highlight w:val="none"/>
        </w:rPr>
        <w:t>项目（课题）申报资格，取消资格期限未满的</w:t>
      </w:r>
      <w:r>
        <w:rPr>
          <w:rFonts w:hint="eastAsia" w:ascii="仿宋_GB2312" w:hAnsi="仿宋_GB2312" w:eastAsia="仿宋_GB2312" w:cs="仿宋_GB2312"/>
          <w:b w:val="0"/>
          <w:bCs w:val="0"/>
          <w:color w:val="auto"/>
          <w:sz w:val="32"/>
          <w:szCs w:val="32"/>
          <w:highlight w:val="none"/>
          <w:lang w:eastAsia="zh-CN"/>
        </w:rPr>
        <w:t>；</w:t>
      </w:r>
    </w:p>
    <w:p>
      <w:pPr>
        <w:pStyle w:val="2"/>
        <w:keepNext w:val="0"/>
        <w:keepLines w:val="0"/>
        <w:pageBreakBefore w:val="0"/>
        <w:widowControl w:val="0"/>
        <w:wordWrap/>
        <w:topLinePunct w:val="0"/>
        <w:bidi w:val="0"/>
        <w:snapToGrid/>
        <w:spacing w:line="56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（2）同一申报单位相同内容的项目，不能重复申报，也不能拆分另行申报，一经发现，取消申报资格并纳入不良信用记录；</w:t>
      </w:r>
    </w:p>
    <w:p>
      <w:pPr>
        <w:pStyle w:val="8"/>
        <w:keepNext w:val="0"/>
        <w:keepLines w:val="0"/>
        <w:pageBreakBefore w:val="0"/>
        <w:widowControl w:val="0"/>
        <w:wordWrap/>
        <w:topLinePunct w:val="0"/>
        <w:bidi w:val="0"/>
        <w:snapToGrid/>
        <w:spacing w:after="0"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）限制未达到安全生产标准的企业，知识产权不清晰或存在纠纷的项目，生产存在污染环评不通过的企业申报。</w:t>
      </w:r>
    </w:p>
    <w:p>
      <w:pPr>
        <w:keepNext w:val="0"/>
        <w:keepLines w:val="0"/>
        <w:pageBreakBefore w:val="0"/>
        <w:widowControl w:val="0"/>
        <w:wordWrap/>
        <w:overflowPunct w:val="0"/>
        <w:topLinePunct w:val="0"/>
        <w:autoSpaceDE w:val="0"/>
        <w:autoSpaceDN w:val="0"/>
        <w:bidi w:val="0"/>
        <w:snapToGrid/>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限制申报有关问题说明：</w:t>
      </w:r>
    </w:p>
    <w:p>
      <w:pPr>
        <w:keepNext w:val="0"/>
        <w:keepLines w:val="0"/>
        <w:pageBreakBefore w:val="0"/>
        <w:widowControl w:val="0"/>
        <w:wordWrap/>
        <w:overflowPunct w:val="0"/>
        <w:topLinePunct w:val="0"/>
        <w:autoSpaceDE w:val="0"/>
        <w:autoSpaceDN w:val="0"/>
        <w:bidi w:val="0"/>
        <w:snapToGrid/>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（1）历年项目（课题）是指20</w:t>
      </w:r>
      <w:r>
        <w:rPr>
          <w:rFonts w:hint="eastAsia" w:ascii="仿宋_GB2312" w:hAnsi="仿宋_GB2312" w:eastAsia="仿宋_GB2312" w:cs="仿宋_GB2312"/>
          <w:b w:val="0"/>
          <w:bCs w:val="0"/>
          <w:color w:val="auto"/>
          <w:sz w:val="32"/>
          <w:szCs w:val="32"/>
          <w:highlight w:val="none"/>
          <w:lang w:val="en-US" w:eastAsia="zh-CN"/>
        </w:rPr>
        <w:t>17</w:t>
      </w:r>
      <w:r>
        <w:rPr>
          <w:rFonts w:hint="eastAsia" w:ascii="仿宋_GB2312" w:hAnsi="仿宋_GB2312" w:eastAsia="仿宋_GB2312" w:cs="仿宋_GB2312"/>
          <w:b w:val="0"/>
          <w:bCs w:val="0"/>
          <w:color w:val="auto"/>
          <w:sz w:val="32"/>
          <w:szCs w:val="32"/>
          <w:highlight w:val="none"/>
        </w:rPr>
        <w:t>年以来（含20</w:t>
      </w:r>
      <w:r>
        <w:rPr>
          <w:rFonts w:hint="eastAsia" w:ascii="仿宋_GB2312" w:hAnsi="仿宋_GB2312" w:eastAsia="仿宋_GB2312" w:cs="仿宋_GB2312"/>
          <w:b w:val="0"/>
          <w:bCs w:val="0"/>
          <w:color w:val="auto"/>
          <w:sz w:val="32"/>
          <w:szCs w:val="32"/>
          <w:highlight w:val="none"/>
          <w:lang w:val="en-US" w:eastAsia="zh-CN"/>
        </w:rPr>
        <w:t>17</w:t>
      </w:r>
      <w:r>
        <w:rPr>
          <w:rFonts w:hint="eastAsia" w:ascii="仿宋_GB2312" w:hAnsi="仿宋_GB2312" w:eastAsia="仿宋_GB2312" w:cs="仿宋_GB2312"/>
          <w:b w:val="0"/>
          <w:bCs w:val="0"/>
          <w:color w:val="auto"/>
          <w:sz w:val="32"/>
          <w:szCs w:val="32"/>
          <w:highlight w:val="none"/>
        </w:rPr>
        <w:t>年）立项下达的</w:t>
      </w:r>
      <w:r>
        <w:rPr>
          <w:rFonts w:hint="eastAsia" w:ascii="仿宋_GB2312" w:hAnsi="仿宋_GB2312" w:eastAsia="仿宋_GB2312" w:cs="仿宋_GB2312"/>
          <w:b w:val="0"/>
          <w:bCs w:val="0"/>
          <w:color w:val="auto"/>
          <w:sz w:val="32"/>
          <w:szCs w:val="32"/>
          <w:highlight w:val="none"/>
          <w:lang w:eastAsia="zh-CN"/>
        </w:rPr>
        <w:t>柳南区</w:t>
      </w:r>
      <w:r>
        <w:rPr>
          <w:rFonts w:hint="eastAsia" w:ascii="仿宋_GB2312" w:hAnsi="仿宋_GB2312" w:eastAsia="仿宋_GB2312" w:cs="仿宋_GB2312"/>
          <w:b w:val="0"/>
          <w:bCs w:val="0"/>
          <w:color w:val="auto"/>
          <w:sz w:val="32"/>
          <w:szCs w:val="32"/>
          <w:highlight w:val="none"/>
        </w:rPr>
        <w:t>科技计划项目（课题）；</w:t>
      </w:r>
    </w:p>
    <w:p>
      <w:pPr>
        <w:keepNext w:val="0"/>
        <w:keepLines w:val="0"/>
        <w:pageBreakBefore w:val="0"/>
        <w:widowControl w:val="0"/>
        <w:wordWrap/>
        <w:overflowPunct w:val="0"/>
        <w:topLinePunct w:val="0"/>
        <w:autoSpaceDE w:val="0"/>
        <w:autoSpaceDN w:val="0"/>
        <w:bidi w:val="0"/>
        <w:snapToGrid/>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eastAsia="zh-CN"/>
        </w:rPr>
        <w:t>项目实施到期</w:t>
      </w:r>
      <w:r>
        <w:rPr>
          <w:rFonts w:hint="eastAsia" w:ascii="仿宋_GB2312" w:hAnsi="仿宋_GB2312" w:eastAsia="仿宋_GB2312" w:cs="仿宋_GB2312"/>
          <w:b w:val="0"/>
          <w:bCs w:val="0"/>
          <w:color w:val="auto"/>
          <w:sz w:val="32"/>
          <w:szCs w:val="32"/>
          <w:highlight w:val="none"/>
          <w:lang w:val="en-US" w:eastAsia="zh-CN"/>
        </w:rPr>
        <w:t>6个月后仍</w:t>
      </w:r>
      <w:r>
        <w:rPr>
          <w:rFonts w:hint="eastAsia" w:ascii="仿宋_GB2312" w:hAnsi="仿宋_GB2312" w:eastAsia="仿宋_GB2312" w:cs="仿宋_GB2312"/>
          <w:b w:val="0"/>
          <w:bCs w:val="0"/>
          <w:color w:val="auto"/>
          <w:sz w:val="32"/>
          <w:szCs w:val="32"/>
          <w:highlight w:val="none"/>
          <w:lang w:eastAsia="zh-CN"/>
        </w:rPr>
        <w:t>未验收、未撤销、未主动终止的，以及被强制终止未完成核查的项目，统称未结题。</w:t>
      </w:r>
    </w:p>
    <w:p>
      <w:pPr>
        <w:keepNext w:val="0"/>
        <w:keepLines w:val="0"/>
        <w:pageBreakBefore w:val="0"/>
        <w:widowControl w:val="0"/>
        <w:wordWrap/>
        <w:overflowPunct w:val="0"/>
        <w:topLinePunct w:val="0"/>
        <w:autoSpaceDE w:val="0"/>
        <w:autoSpaceDN w:val="0"/>
        <w:bidi w:val="0"/>
        <w:snapToGrid/>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（3）在研项目（课题）指已下达立项、但未结题的</w:t>
      </w:r>
      <w:r>
        <w:rPr>
          <w:rFonts w:hint="eastAsia" w:ascii="仿宋_GB2312" w:hAnsi="仿宋_GB2312" w:eastAsia="仿宋_GB2312" w:cs="仿宋_GB2312"/>
          <w:b w:val="0"/>
          <w:bCs w:val="0"/>
          <w:color w:val="auto"/>
          <w:sz w:val="32"/>
          <w:szCs w:val="32"/>
          <w:highlight w:val="none"/>
          <w:lang w:eastAsia="zh-CN"/>
        </w:rPr>
        <w:t>柳南区科技计划</w:t>
      </w:r>
      <w:r>
        <w:rPr>
          <w:rFonts w:hint="eastAsia" w:ascii="仿宋_GB2312" w:hAnsi="仿宋_GB2312" w:eastAsia="仿宋_GB2312" w:cs="仿宋_GB2312"/>
          <w:b w:val="0"/>
          <w:bCs w:val="0"/>
          <w:color w:val="auto"/>
          <w:sz w:val="32"/>
          <w:szCs w:val="32"/>
          <w:highlight w:val="none"/>
        </w:rPr>
        <w:t>项目（课题）；</w:t>
      </w:r>
    </w:p>
    <w:p>
      <w:pPr>
        <w:keepNext w:val="0"/>
        <w:keepLines w:val="0"/>
        <w:pageBreakBefore w:val="0"/>
        <w:widowControl w:val="0"/>
        <w:wordWrap/>
        <w:overflowPunct w:val="0"/>
        <w:topLinePunct w:val="0"/>
        <w:autoSpaceDE w:val="0"/>
        <w:autoSpaceDN w:val="0"/>
        <w:bidi w:val="0"/>
        <w:snapToGrid/>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（4）申报单位或个人应自觉遵守限制规定。</w:t>
      </w:r>
    </w:p>
    <w:p>
      <w:pPr>
        <w:keepNext w:val="0"/>
        <w:keepLines w:val="0"/>
        <w:pageBreakBefore w:val="0"/>
        <w:widowControl w:val="0"/>
        <w:wordWrap/>
        <w:overflowPunct w:val="0"/>
        <w:topLinePunct w:val="0"/>
        <w:autoSpaceDE w:val="0"/>
        <w:autoSpaceDN w:val="0"/>
        <w:bidi w:val="0"/>
        <w:snapToGrid/>
        <w:spacing w:line="560" w:lineRule="exact"/>
        <w:ind w:firstLine="640" w:firstLineChars="200"/>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（四）申请科技经费的要求</w:t>
      </w:r>
    </w:p>
    <w:p>
      <w:pPr>
        <w:keepNext w:val="0"/>
        <w:keepLines w:val="0"/>
        <w:pageBreakBefore w:val="0"/>
        <w:widowControl w:val="0"/>
        <w:wordWrap/>
        <w:overflowPunct w:val="0"/>
        <w:topLinePunct w:val="0"/>
        <w:autoSpaceDE w:val="0"/>
        <w:autoSpaceDN w:val="0"/>
        <w:bidi w:val="0"/>
        <w:snapToGrid/>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柳南区</w:t>
      </w:r>
      <w:r>
        <w:rPr>
          <w:rFonts w:hint="eastAsia" w:ascii="仿宋_GB2312" w:hAnsi="仿宋_GB2312" w:eastAsia="仿宋_GB2312" w:cs="仿宋_GB2312"/>
          <w:b w:val="0"/>
          <w:bCs w:val="0"/>
          <w:color w:val="auto"/>
          <w:sz w:val="32"/>
          <w:szCs w:val="32"/>
          <w:highlight w:val="none"/>
        </w:rPr>
        <w:t>科技经费属补助性质，申报单位应当在综合考虑本单位自筹经费能力和项目实施实际需要的基础上，</w:t>
      </w:r>
      <w:r>
        <w:rPr>
          <w:rFonts w:hint="eastAsia" w:ascii="仿宋_GB2312" w:hAnsi="仿宋_GB2312" w:eastAsia="仿宋_GB2312" w:cs="仿宋_GB2312"/>
          <w:b w:val="0"/>
          <w:bCs w:val="0"/>
          <w:color w:val="auto"/>
          <w:sz w:val="32"/>
          <w:szCs w:val="32"/>
          <w:highlight w:val="none"/>
          <w:lang w:eastAsia="zh-CN"/>
        </w:rPr>
        <w:t>参照</w:t>
      </w:r>
      <w:r>
        <w:rPr>
          <w:rFonts w:hint="eastAsia" w:ascii="仿宋_GB2312" w:hAnsi="仿宋_GB2312" w:eastAsia="仿宋_GB2312" w:cs="仿宋_GB2312"/>
          <w:b w:val="0"/>
          <w:bCs w:val="0"/>
          <w:color w:val="auto"/>
          <w:sz w:val="32"/>
          <w:szCs w:val="32"/>
          <w:highlight w:val="none"/>
        </w:rPr>
        <w:t>《柳州市科技发展专项资金管理办法》（柳</w:t>
      </w:r>
      <w:r>
        <w:rPr>
          <w:rFonts w:hint="eastAsia" w:ascii="仿宋_GB2312" w:hAnsi="仿宋_GB2312" w:eastAsia="仿宋_GB2312" w:cs="仿宋_GB2312"/>
          <w:b w:val="0"/>
          <w:bCs w:val="0"/>
          <w:color w:val="auto"/>
          <w:sz w:val="32"/>
          <w:szCs w:val="32"/>
          <w:highlight w:val="none"/>
          <w:lang w:eastAsia="zh-CN"/>
        </w:rPr>
        <w:t>科</w:t>
      </w:r>
      <w:r>
        <w:rPr>
          <w:rFonts w:hint="eastAsia" w:ascii="仿宋_GB2312" w:hAnsi="仿宋_GB2312" w:eastAsia="仿宋_GB2312" w:cs="仿宋_GB2312"/>
          <w:b w:val="0"/>
          <w:bCs w:val="0"/>
          <w:color w:val="auto"/>
          <w:sz w:val="32"/>
          <w:szCs w:val="32"/>
          <w:highlight w:val="none"/>
        </w:rPr>
        <w:t>规〔</w:t>
      </w:r>
      <w:r>
        <w:rPr>
          <w:rFonts w:hint="eastAsia" w:ascii="仿宋_GB2312" w:hAnsi="仿宋_GB2312" w:eastAsia="仿宋_GB2312" w:cs="仿宋_GB2312"/>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号）规定的科技经费开支范围，科学编制项目经费预算，提出合理的资助经费数额。申请的科技经费额度及开支预算的科学性、合理性，将影响项目立项评估结论。</w:t>
      </w:r>
    </w:p>
    <w:p>
      <w:pPr>
        <w:keepNext w:val="0"/>
        <w:keepLines w:val="0"/>
        <w:pageBreakBefore w:val="0"/>
        <w:widowControl w:val="0"/>
        <w:wordWrap/>
        <w:overflowPunct w:val="0"/>
        <w:topLinePunct w:val="0"/>
        <w:autoSpaceDE w:val="0"/>
        <w:autoSpaceDN w:val="0"/>
        <w:bidi w:val="0"/>
        <w:snapToGrid/>
        <w:spacing w:line="560" w:lineRule="exact"/>
        <w:ind w:firstLine="640" w:firstLineChars="200"/>
        <w:outlineLvl w:val="1"/>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（五）项目实施期限</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highlight w:val="none"/>
        </w:rPr>
        <w:t>2至3年，起始时间不早于2022年7月1日，截止时间不晚于2025年12月31日</w:t>
      </w:r>
      <w:r>
        <w:rPr>
          <w:rFonts w:hint="eastAsia" w:ascii="仿宋_GB2312" w:hAnsi="仿宋_GB2312" w:eastAsia="仿宋_GB2312" w:cs="仿宋_GB2312"/>
          <w:b w:val="0"/>
          <w:bCs w:val="0"/>
          <w:color w:val="auto"/>
          <w:sz w:val="32"/>
          <w:szCs w:val="32"/>
          <w:highlight w:val="none"/>
          <w:lang w:val="en-US" w:eastAsia="zh-CN"/>
        </w:rPr>
        <w:t>。</w:t>
      </w:r>
    </w:p>
    <w:p>
      <w:pPr>
        <w:numPr>
          <w:ilvl w:val="0"/>
          <w:numId w:val="0"/>
        </w:numPr>
        <w:ind w:firstLine="640" w:firstLineChars="200"/>
        <w:jc w:val="both"/>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（六）其他申报要求</w:t>
      </w:r>
    </w:p>
    <w:p>
      <w:pPr>
        <w:numPr>
          <w:ilvl w:val="0"/>
          <w:numId w:val="0"/>
        </w:num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项目考核指标必须是项目实施期限内能完成，在项目验收时能考核;项目应实现经济效益，且能在项目实施期限内快速产业化或对产业有较好的推动作用。</w:t>
      </w:r>
    </w:p>
    <w:p>
      <w:pPr>
        <w:pStyle w:val="2"/>
        <w:rPr>
          <w:rFonts w:hint="eastAsia"/>
          <w:lang w:val="en-US" w:eastAsia="zh-CN"/>
        </w:rPr>
      </w:pPr>
      <w:r>
        <w:rPr>
          <w:rFonts w:hint="eastAsia" w:ascii="黑体" w:hAnsi="黑体" w:eastAsia="黑体" w:cs="黑体"/>
          <w:color w:val="auto"/>
          <w:sz w:val="32"/>
          <w:szCs w:val="32"/>
          <w:lang w:val="en-US" w:eastAsia="zh-CN"/>
        </w:rPr>
        <w:t>二、项目申报程序</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1.申报单位填报项目申报材料，并内部审核，确认材料完整齐全，内容准确无误后，将电子材料通过邮件发送至柳南区科技局邮箱（lnqkjj@163.com）。</w:t>
      </w:r>
    </w:p>
    <w:p>
      <w:pPr>
        <w:ind w:firstLine="640" w:firstLineChars="200"/>
        <w:jc w:val="both"/>
        <w:rPr>
          <w:rFonts w:hint="eastAsia" w:ascii="仿宋" w:hAnsi="仿宋" w:eastAsia="仿宋"/>
          <w:sz w:val="30"/>
          <w:szCs w:val="30"/>
          <w:lang w:eastAsia="zh-CN"/>
        </w:rPr>
      </w:pPr>
      <w:r>
        <w:rPr>
          <w:rFonts w:hint="eastAsia" w:ascii="仿宋_GB2312" w:hAnsi="仿宋_GB2312" w:eastAsia="仿宋_GB2312" w:cs="仿宋_GB2312"/>
          <w:color w:val="auto"/>
          <w:sz w:val="32"/>
          <w:szCs w:val="32"/>
          <w:lang w:val="en-US" w:eastAsia="zh-CN"/>
        </w:rPr>
        <w:t>2.柳南区科技局在5个工作日内对项目申报材料的完整性、合规性进行审核，项目内容是否符合指南要求等。审核通过后，申报单位将签字盖章的纸质材料寄送或现场报送至柳南区科技局办公室，每个项目一式五份（其中一份为原件，请在封面右上角标注“原件”字样）。对未通过审核的项目，要求申报单位在项目申报时段内修改完善项目申报材料，否则不予受理</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wordWrap/>
        <w:overflowPunct w:val="0"/>
        <w:topLinePunct w:val="0"/>
        <w:autoSpaceDE w:val="0"/>
        <w:autoSpaceDN w:val="0"/>
        <w:bidi w:val="0"/>
        <w:snapToGrid/>
        <w:spacing w:line="560" w:lineRule="exact"/>
        <w:ind w:firstLine="640" w:firstLineChars="200"/>
        <w:outlineLvl w:val="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三、申报项目</w:t>
      </w:r>
      <w:r>
        <w:rPr>
          <w:rFonts w:hint="eastAsia" w:ascii="黑体" w:hAnsi="黑体" w:eastAsia="黑体" w:cs="黑体"/>
          <w:b w:val="0"/>
          <w:bCs w:val="0"/>
          <w:color w:val="auto"/>
          <w:sz w:val="32"/>
          <w:szCs w:val="32"/>
          <w:highlight w:val="none"/>
          <w:lang w:eastAsia="zh-CN"/>
        </w:rPr>
        <w:t>材料</w:t>
      </w:r>
      <w:r>
        <w:rPr>
          <w:rFonts w:hint="eastAsia" w:ascii="黑体" w:hAnsi="黑体" w:eastAsia="黑体" w:cs="黑体"/>
          <w:b w:val="0"/>
          <w:bCs w:val="0"/>
          <w:color w:val="auto"/>
          <w:sz w:val="32"/>
          <w:szCs w:val="32"/>
          <w:highlight w:val="none"/>
        </w:rPr>
        <w:t>要求</w:t>
      </w:r>
    </w:p>
    <w:p>
      <w:pPr>
        <w:keepNext w:val="0"/>
        <w:keepLines w:val="0"/>
        <w:pageBreakBefore w:val="0"/>
        <w:widowControl w:val="0"/>
        <w:wordWrap/>
        <w:overflowPunct w:val="0"/>
        <w:topLinePunct w:val="0"/>
        <w:autoSpaceDE w:val="0"/>
        <w:autoSpaceDN w:val="0"/>
        <w:bidi w:val="0"/>
        <w:snapToGrid/>
        <w:spacing w:line="560" w:lineRule="exact"/>
        <w:ind w:firstLine="640" w:firstLineChars="200"/>
        <w:outlineLvl w:val="1"/>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（一）申报项目需要提供的材料</w:t>
      </w:r>
    </w:p>
    <w:p>
      <w:pPr>
        <w:keepNext w:val="0"/>
        <w:keepLines w:val="0"/>
        <w:pageBreakBefore w:val="0"/>
        <w:widowControl w:val="0"/>
        <w:wordWrap/>
        <w:overflowPunct w:val="0"/>
        <w:topLinePunct w:val="0"/>
        <w:autoSpaceDE w:val="0"/>
        <w:autoSpaceDN w:val="0"/>
        <w:bidi w:val="0"/>
        <w:snapToGrid/>
        <w:spacing w:line="560" w:lineRule="exact"/>
        <w:ind w:firstLine="640" w:firstLineChars="200"/>
        <w:jc w:val="both"/>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柳南区</w:t>
      </w:r>
      <w:r>
        <w:rPr>
          <w:rFonts w:hint="eastAsia" w:ascii="仿宋_GB2312" w:hAnsi="仿宋_GB2312" w:eastAsia="仿宋_GB2312" w:cs="仿宋_GB2312"/>
          <w:b w:val="0"/>
          <w:bCs w:val="0"/>
          <w:color w:val="auto"/>
          <w:sz w:val="32"/>
          <w:szCs w:val="32"/>
          <w:highlight w:val="none"/>
        </w:rPr>
        <w:t>科技计划项目申报书》。</w:t>
      </w:r>
    </w:p>
    <w:p>
      <w:pPr>
        <w:keepNext w:val="0"/>
        <w:keepLines w:val="0"/>
        <w:pageBreakBefore w:val="0"/>
        <w:widowControl w:val="0"/>
        <w:wordWrap/>
        <w:overflowPunct w:val="0"/>
        <w:topLinePunct w:val="0"/>
        <w:autoSpaceDE w:val="0"/>
        <w:autoSpaceDN w:val="0"/>
        <w:bidi w:val="0"/>
        <w:snapToGrid/>
        <w:spacing w:line="560" w:lineRule="exact"/>
        <w:ind w:firstLine="640" w:firstLineChars="200"/>
        <w:jc w:val="both"/>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柳南区</w:t>
      </w:r>
      <w:r>
        <w:rPr>
          <w:rFonts w:hint="eastAsia" w:ascii="仿宋_GB2312" w:hAnsi="仿宋_GB2312" w:eastAsia="仿宋_GB2312" w:cs="仿宋_GB2312"/>
          <w:b w:val="0"/>
          <w:bCs w:val="0"/>
          <w:color w:val="auto"/>
          <w:sz w:val="32"/>
          <w:szCs w:val="32"/>
          <w:highlight w:val="none"/>
        </w:rPr>
        <w:t>科技计划项目可行性报告》。</w:t>
      </w:r>
    </w:p>
    <w:p>
      <w:pPr>
        <w:keepNext w:val="0"/>
        <w:keepLines w:val="0"/>
        <w:pageBreakBefore w:val="0"/>
        <w:widowControl w:val="0"/>
        <w:wordWrap/>
        <w:overflowPunct w:val="0"/>
        <w:topLinePunct w:val="0"/>
        <w:autoSpaceDE w:val="0"/>
        <w:autoSpaceDN w:val="0"/>
        <w:bidi w:val="0"/>
        <w:snapToGrid/>
        <w:spacing w:line="560" w:lineRule="exact"/>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3.《柳南区科研诚信承诺书》。</w:t>
      </w:r>
    </w:p>
    <w:p>
      <w:pPr>
        <w:keepNext w:val="0"/>
        <w:keepLines w:val="0"/>
        <w:pageBreakBefore w:val="0"/>
        <w:widowControl w:val="0"/>
        <w:wordWrap/>
        <w:overflowPunct w:val="0"/>
        <w:topLinePunct w:val="0"/>
        <w:autoSpaceDE w:val="0"/>
        <w:autoSpaceDN w:val="0"/>
        <w:bidi w:val="0"/>
        <w:snapToGrid/>
        <w:spacing w:line="560" w:lineRule="exact"/>
        <w:ind w:firstLine="640" w:firstLineChars="200"/>
        <w:jc w:val="both"/>
        <w:rPr>
          <w:rFonts w:hint="eastAsia" w:ascii="仿宋_GB2312" w:hAnsi="仿宋_GB2312" w:eastAsia="仿宋_GB2312" w:cs="仿宋_GB2312"/>
          <w:b w:val="0"/>
          <w:bCs w:val="0"/>
          <w:color w:val="auto"/>
          <w:sz w:val="32"/>
          <w:szCs w:val="32"/>
          <w:highlight w:val="none"/>
        </w:rPr>
      </w:pPr>
      <w:bookmarkStart w:id="0" w:name="attach_check_1"/>
      <w:bookmarkEnd w:id="0"/>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项目申报附件，具体要求见《</w:t>
      </w:r>
      <w:r>
        <w:rPr>
          <w:rFonts w:hint="eastAsia" w:ascii="仿宋_GB2312" w:hAnsi="仿宋_GB2312" w:eastAsia="仿宋_GB2312" w:cs="仿宋_GB2312"/>
          <w:b w:val="0"/>
          <w:bCs w:val="0"/>
          <w:color w:val="auto"/>
          <w:sz w:val="32"/>
          <w:szCs w:val="32"/>
          <w:highlight w:val="none"/>
          <w:lang w:eastAsia="zh-CN"/>
        </w:rPr>
        <w:t>柳南区</w:t>
      </w:r>
      <w:r>
        <w:rPr>
          <w:rFonts w:hint="eastAsia" w:ascii="仿宋_GB2312" w:hAnsi="仿宋_GB2312" w:eastAsia="仿宋_GB2312" w:cs="仿宋_GB2312"/>
          <w:b w:val="0"/>
          <w:bCs w:val="0"/>
          <w:color w:val="auto"/>
          <w:sz w:val="32"/>
          <w:szCs w:val="32"/>
          <w:highlight w:val="none"/>
        </w:rPr>
        <w:t>科技计划项目申报附件清单》。</w:t>
      </w:r>
    </w:p>
    <w:p>
      <w:pPr>
        <w:keepNext w:val="0"/>
        <w:keepLines w:val="0"/>
        <w:pageBreakBefore w:val="0"/>
        <w:widowControl w:val="0"/>
        <w:wordWrap/>
        <w:overflowPunct w:val="0"/>
        <w:topLinePunct w:val="0"/>
        <w:autoSpaceDE w:val="0"/>
        <w:autoSpaceDN w:val="0"/>
        <w:bidi w:val="0"/>
        <w:snapToGrid/>
        <w:spacing w:line="560" w:lineRule="exact"/>
        <w:ind w:firstLine="640" w:firstLineChars="200"/>
        <w:outlineLvl w:val="1"/>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（二）申报项目材料的打印、装订等要求</w:t>
      </w:r>
    </w:p>
    <w:p>
      <w:pPr>
        <w:keepNext w:val="0"/>
        <w:keepLines w:val="0"/>
        <w:pageBreakBefore w:val="0"/>
        <w:widowControl w:val="0"/>
        <w:wordWrap/>
        <w:overflowPunct w:val="0"/>
        <w:topLinePunct w:val="0"/>
        <w:autoSpaceDE w:val="0"/>
        <w:autoSpaceDN w:val="0"/>
        <w:bidi w:val="0"/>
        <w:snapToGrid/>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1.纸质</w:t>
      </w:r>
      <w:r>
        <w:rPr>
          <w:rFonts w:hint="eastAsia" w:ascii="仿宋_GB2312" w:hAnsi="仿宋_GB2312" w:eastAsia="仿宋_GB2312" w:cs="仿宋_GB2312"/>
          <w:b w:val="0"/>
          <w:bCs w:val="0"/>
          <w:color w:val="auto"/>
          <w:sz w:val="32"/>
          <w:szCs w:val="32"/>
          <w:highlight w:val="none"/>
        </w:rPr>
        <w:t>申报材料统一用</w:t>
      </w:r>
      <w:r>
        <w:rPr>
          <w:rFonts w:hint="eastAsia" w:ascii="仿宋_GB2312" w:hAnsi="仿宋_GB2312" w:eastAsia="仿宋_GB2312" w:cs="仿宋_GB2312"/>
          <w:b w:val="0"/>
          <w:bCs w:val="0"/>
          <w:i w:val="0"/>
          <w:color w:val="auto"/>
          <w:kern w:val="2"/>
          <w:sz w:val="32"/>
          <w:szCs w:val="32"/>
          <w:highlight w:val="none"/>
          <w:lang w:val="en-US" w:eastAsia="zh-CN" w:bidi="ar-SA"/>
        </w:rPr>
        <w:t>A4纸</w:t>
      </w:r>
      <w:r>
        <w:rPr>
          <w:rFonts w:hint="eastAsia" w:ascii="仿宋_GB2312" w:hAnsi="仿宋_GB2312" w:eastAsia="仿宋_GB2312" w:cs="仿宋_GB2312"/>
          <w:b w:val="0"/>
          <w:bCs w:val="0"/>
          <w:color w:val="auto"/>
          <w:sz w:val="32"/>
          <w:szCs w:val="32"/>
          <w:highlight w:val="none"/>
        </w:rPr>
        <w:t>打印，装订成一册，装订顺序为《申报书》→《项目可行性报告》→</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科研诚信承诺书</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→项目申报附件材料（按项目申报附件清单所列的顺序进行排列）。</w:t>
      </w:r>
    </w:p>
    <w:p>
      <w:pPr>
        <w:keepNext w:val="0"/>
        <w:keepLines w:val="0"/>
        <w:pageBreakBefore w:val="0"/>
        <w:widowControl w:val="0"/>
        <w:wordWrap/>
        <w:overflowPunct w:val="0"/>
        <w:topLinePunct w:val="0"/>
        <w:autoSpaceDE w:val="0"/>
        <w:autoSpaceDN w:val="0"/>
        <w:bidi w:val="0"/>
        <w:snapToGrid/>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申报材料打印、装订必须符合存档要求，不允许用塑料夹、皮包装等，封面（首页）必须为纸质且内容格式与《申报书》封面一致。</w:t>
      </w:r>
    </w:p>
    <w:p>
      <w:pPr>
        <w:keepNext w:val="0"/>
        <w:keepLines w:val="0"/>
        <w:pageBreakBefore w:val="0"/>
        <w:widowControl w:val="0"/>
        <w:wordWrap/>
        <w:overflowPunct w:val="0"/>
        <w:topLinePunct w:val="0"/>
        <w:autoSpaceDE w:val="0"/>
        <w:autoSpaceDN w:val="0"/>
        <w:bidi w:val="0"/>
        <w:snapToGrid/>
        <w:spacing w:line="560" w:lineRule="exact"/>
        <w:ind w:firstLine="640" w:firstLineChars="200"/>
        <w:rPr>
          <w:rFonts w:hint="eastAsia" w:ascii="Times New Roman" w:hAnsi="Times New Roman" w:eastAsia="仿宋_GB2312" w:cs="Times New Roman"/>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所有申报材料一律不退，请申报单位自行留存。属于保密的材料，按有关规定执行</w:t>
      </w:r>
      <w:r>
        <w:rPr>
          <w:rFonts w:hint="eastAsia" w:ascii="仿宋_GB2312" w:hAnsi="仿宋_GB2312" w:eastAsia="仿宋_GB2312" w:cs="仿宋_GB2312"/>
          <w:b w:val="0"/>
          <w:bCs w:val="0"/>
          <w:color w:val="auto"/>
          <w:sz w:val="32"/>
          <w:szCs w:val="32"/>
          <w:highlight w:val="none"/>
          <w:lang w:val="en-US" w:eastAsia="zh-CN"/>
        </w:rPr>
        <w:t>。</w:t>
      </w:r>
    </w:p>
    <w:p>
      <w:pPr>
        <w:pStyle w:val="2"/>
        <w:rPr>
          <w:rFonts w:hint="eastAsia" w:ascii="仿宋_GB2312" w:hAnsi="仿宋_GB2312" w:eastAsia="仿宋_GB2312" w:cs="仿宋_GB2312"/>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四、咨询方式</w:t>
      </w:r>
    </w:p>
    <w:p>
      <w:p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咨询电话：（0772）372</w:t>
      </w:r>
      <w:r>
        <w:rPr>
          <w:rFonts w:hint="eastAsia" w:ascii="仿宋_GB2312" w:hAnsi="仿宋_GB2312" w:eastAsia="仿宋_GB2312" w:cs="仿宋_GB2312"/>
          <w:sz w:val="32"/>
          <w:szCs w:val="32"/>
          <w:lang w:val="en-US" w:eastAsia="zh-CN"/>
        </w:rPr>
        <w:t>2974</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电子邮箱：lnqkjj</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163.com</w:t>
      </w:r>
    </w:p>
    <w:p>
      <w:pPr>
        <w:ind w:firstLine="640" w:firstLineChars="200"/>
        <w:rPr>
          <w:rFonts w:hint="eastAsia" w:eastAsia="仿宋"/>
          <w:lang w:val="en-US" w:eastAsia="zh-CN"/>
        </w:rPr>
      </w:pPr>
      <w:r>
        <w:rPr>
          <w:rFonts w:hint="eastAsia" w:ascii="仿宋_GB2312" w:hAnsi="仿宋_GB2312" w:eastAsia="仿宋_GB2312" w:cs="仿宋_GB2312"/>
          <w:sz w:val="32"/>
          <w:szCs w:val="32"/>
          <w:lang w:eastAsia="zh-CN"/>
        </w:rPr>
        <w:t>纸质材料</w:t>
      </w:r>
      <w:r>
        <w:rPr>
          <w:rFonts w:hint="eastAsia" w:ascii="仿宋_GB2312" w:hAnsi="仿宋_GB2312" w:eastAsia="仿宋_GB2312" w:cs="仿宋_GB2312"/>
          <w:sz w:val="32"/>
          <w:szCs w:val="32"/>
        </w:rPr>
        <w:t>受理地址：</w:t>
      </w:r>
      <w:r>
        <w:rPr>
          <w:rFonts w:hint="eastAsia" w:ascii="仿宋_GB2312" w:hAnsi="仿宋_GB2312" w:eastAsia="仿宋_GB2312" w:cs="仿宋_GB2312"/>
          <w:sz w:val="32"/>
          <w:szCs w:val="32"/>
          <w:lang w:eastAsia="zh-CN"/>
        </w:rPr>
        <w:t>柳州市潭中西路</w:t>
      </w:r>
      <w:r>
        <w:rPr>
          <w:rFonts w:hint="eastAsia" w:ascii="仿宋_GB2312" w:hAnsi="仿宋_GB2312" w:eastAsia="仿宋_GB2312" w:cs="仿宋_GB2312"/>
          <w:sz w:val="32"/>
          <w:szCs w:val="32"/>
          <w:lang w:val="en-US" w:eastAsia="zh-CN"/>
        </w:rPr>
        <w:t>10号</w:t>
      </w:r>
      <w:r>
        <w:rPr>
          <w:rFonts w:hint="eastAsia" w:ascii="仿宋_GB2312" w:hAnsi="仿宋_GB2312" w:eastAsia="仿宋_GB2312" w:cs="仿宋_GB2312"/>
          <w:sz w:val="32"/>
          <w:szCs w:val="32"/>
        </w:rPr>
        <w:t>元信</w:t>
      </w:r>
      <w:r>
        <w:rPr>
          <w:rFonts w:hint="eastAsia" w:ascii="仿宋_GB2312" w:hAnsi="仿宋_GB2312" w:eastAsia="仿宋_GB2312" w:cs="仿宋_GB2312"/>
          <w:sz w:val="32"/>
          <w:szCs w:val="32"/>
          <w:lang w:eastAsia="zh-CN"/>
        </w:rPr>
        <w:t>大厦</w:t>
      </w:r>
      <w:r>
        <w:rPr>
          <w:rFonts w:hint="eastAsia" w:ascii="仿宋_GB2312" w:hAnsi="仿宋_GB2312" w:eastAsia="仿宋_GB2312" w:cs="仿宋_GB2312"/>
          <w:sz w:val="32"/>
          <w:szCs w:val="32"/>
        </w:rPr>
        <w:t>六楼61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kern w:val="2"/>
          <w:sz w:val="32"/>
          <w:szCs w:val="32"/>
          <w:highlight w:val="none"/>
          <w:lang w:val="en-US" w:eastAsia="zh-CN" w:bidi="ar-SA"/>
        </w:rPr>
        <w:t>寄送或现场报送均可。</w:t>
      </w:r>
    </w:p>
    <w:p>
      <w:pPr>
        <w:pStyle w:val="2"/>
        <w:rPr>
          <w:rFonts w:hint="eastAsia"/>
        </w:rPr>
      </w:pPr>
    </w:p>
    <w:p>
      <w:pPr>
        <w:pStyle w:val="2"/>
        <w:rPr>
          <w:rFonts w:hint="eastAsia" w:eastAsia="仿宋"/>
          <w:lang w:val="en-US" w:eastAsia="zh-CN"/>
        </w:rPr>
      </w:pPr>
    </w:p>
    <w:sectPr>
      <w:footerReference r:id="rId3" w:type="default"/>
      <w:pgSz w:w="11906" w:h="16838"/>
      <w:pgMar w:top="2098" w:right="1417" w:bottom="1984"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935308"/>
    <w:rsid w:val="00C34DAD"/>
    <w:rsid w:val="016E2F6B"/>
    <w:rsid w:val="082C3238"/>
    <w:rsid w:val="08DA0863"/>
    <w:rsid w:val="09640EC9"/>
    <w:rsid w:val="0AE93470"/>
    <w:rsid w:val="0BA604E6"/>
    <w:rsid w:val="0E236E8B"/>
    <w:rsid w:val="10464231"/>
    <w:rsid w:val="19D35C0A"/>
    <w:rsid w:val="1D660B43"/>
    <w:rsid w:val="1EFB7818"/>
    <w:rsid w:val="1F1C1A6B"/>
    <w:rsid w:val="1FBC2C9C"/>
    <w:rsid w:val="22602004"/>
    <w:rsid w:val="241E0B6B"/>
    <w:rsid w:val="249935AC"/>
    <w:rsid w:val="24E25048"/>
    <w:rsid w:val="24EC4414"/>
    <w:rsid w:val="258778A8"/>
    <w:rsid w:val="2A5750EF"/>
    <w:rsid w:val="2A685EFA"/>
    <w:rsid w:val="2B326508"/>
    <w:rsid w:val="2BCE6231"/>
    <w:rsid w:val="2E862DF3"/>
    <w:rsid w:val="330B30EF"/>
    <w:rsid w:val="35B51CA5"/>
    <w:rsid w:val="36F91BAE"/>
    <w:rsid w:val="38107BD1"/>
    <w:rsid w:val="39846181"/>
    <w:rsid w:val="39E82BB3"/>
    <w:rsid w:val="3AD35F14"/>
    <w:rsid w:val="3C096E11"/>
    <w:rsid w:val="40963652"/>
    <w:rsid w:val="41313EF9"/>
    <w:rsid w:val="436D4129"/>
    <w:rsid w:val="457050EE"/>
    <w:rsid w:val="48D14838"/>
    <w:rsid w:val="50A078EC"/>
    <w:rsid w:val="5290573F"/>
    <w:rsid w:val="53E974B0"/>
    <w:rsid w:val="53EC24AA"/>
    <w:rsid w:val="5442186F"/>
    <w:rsid w:val="5687735D"/>
    <w:rsid w:val="59E66788"/>
    <w:rsid w:val="5D547FAD"/>
    <w:rsid w:val="5EAA4E2B"/>
    <w:rsid w:val="5EDA96CA"/>
    <w:rsid w:val="6AB75B07"/>
    <w:rsid w:val="6AFA7F77"/>
    <w:rsid w:val="6B935308"/>
    <w:rsid w:val="6C240F7A"/>
    <w:rsid w:val="6DD47731"/>
    <w:rsid w:val="6F03131A"/>
    <w:rsid w:val="6F35349E"/>
    <w:rsid w:val="7060777D"/>
    <w:rsid w:val="719941B8"/>
    <w:rsid w:val="72FD339F"/>
    <w:rsid w:val="748F3F8D"/>
    <w:rsid w:val="74D210D5"/>
    <w:rsid w:val="751E55CF"/>
    <w:rsid w:val="76A038F3"/>
    <w:rsid w:val="77736B17"/>
    <w:rsid w:val="7C0C4D1D"/>
    <w:rsid w:val="7D7D2BE0"/>
    <w:rsid w:val="7FBB17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520" w:lineRule="exact"/>
      <w:ind w:firstLine="200" w:firstLineChars="200"/>
    </w:pPr>
    <w:rPr>
      <w:sz w:val="28"/>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二级"/>
    <w:basedOn w:val="1"/>
    <w:qFormat/>
    <w:uiPriority w:val="0"/>
    <w:pPr>
      <w:adjustRightInd w:val="0"/>
      <w:snapToGrid w:val="0"/>
      <w:spacing w:line="570" w:lineRule="exact"/>
      <w:ind w:firstLine="200" w:firstLineChars="200"/>
      <w:outlineLvl w:val="1"/>
    </w:pPr>
    <w:rPr>
      <w:rFonts w:ascii="方正黑体_GBK" w:hAnsi="仿宋_GB2312" w:eastAsia="方正黑体_GBK" w:cs="仿宋_GB2312"/>
      <w:sz w:val="32"/>
      <w:szCs w:val="32"/>
    </w:rPr>
  </w:style>
  <w:style w:type="paragraph" w:customStyle="1" w:styleId="8">
    <w:name w:val="BodyText"/>
    <w:basedOn w:val="1"/>
    <w:next w:val="9"/>
    <w:qFormat/>
    <w:uiPriority w:val="0"/>
    <w:pPr>
      <w:spacing w:after="120"/>
      <w:jc w:val="both"/>
      <w:textAlignment w:val="baseline"/>
    </w:pPr>
    <w:rPr>
      <w:rFonts w:ascii="Times New Roman" w:hAnsi="Times New Roman"/>
      <w:kern w:val="2"/>
      <w:sz w:val="21"/>
      <w:szCs w:val="24"/>
      <w:lang w:val="en-US" w:eastAsia="zh-CN" w:bidi="ar-SA"/>
    </w:rPr>
  </w:style>
  <w:style w:type="paragraph" w:customStyle="1" w:styleId="9">
    <w:name w:val="UserStyle_3"/>
    <w:basedOn w:val="1"/>
    <w:next w:val="1"/>
    <w:qFormat/>
    <w:uiPriority w:val="0"/>
    <w:pPr>
      <w:spacing w:before="360" w:after="360"/>
      <w:ind w:left="950" w:right="950"/>
      <w:jc w:val="center"/>
      <w:textAlignment w:val="baseline"/>
    </w:pPr>
    <w:rPr>
      <w:rFonts w:ascii="Times New Roman" w:hAnsi="Times New Roman"/>
      <w: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1707</Words>
  <Characters>1769</Characters>
  <Lines>0</Lines>
  <Paragraphs>0</Paragraphs>
  <TotalTime>13</TotalTime>
  <ScaleCrop>false</ScaleCrop>
  <LinksUpToDate>false</LinksUpToDate>
  <CharactersWithSpaces>1769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2021-01-15T16:41:00Z</dcterms:created>
  <dc:creator>liuyong</dc:creator>
  <cp:lastModifiedBy>Administrator</cp:lastModifiedBy>
  <cp:lastPrinted>2023-10-20T08:06:00Z</cp:lastPrinted>
  <dcterms:modified xsi:type="dcterms:W3CDTF">2023-10-20T08:56:19Z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1CF3369DFF9C4AC681AE206F864B81CD</vt:lpwstr>
  </property>
</Properties>
</file>