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6</w:t>
      </w:r>
    </w:p>
    <w:p>
      <w:pPr>
        <w:pStyle w:val="2"/>
        <w:rPr>
          <w:rFonts w:hint="eastAsia"/>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柳州市</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创新联合体</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组</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建</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与运行</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管理</w:t>
      </w:r>
    </w:p>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color w:val="000000" w:themeColor="text1"/>
          <w:sz w:val="44"/>
          <w:szCs w:val="44"/>
          <w:highlight w:val="none"/>
          <w:lang w:val="en-US"/>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实施细则（</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试行）（修订）</w:t>
      </w:r>
    </w:p>
    <w:p>
      <w:pPr>
        <w:keepNext w:val="0"/>
        <w:keepLines w:val="0"/>
        <w:pageBreakBefore w:val="0"/>
        <w:widowControl/>
        <w:kinsoku/>
        <w:wordWrap/>
        <w:overflowPunct/>
        <w:topLinePunct w:val="0"/>
        <w:bidi w:val="0"/>
        <w:spacing w:line="560" w:lineRule="exact"/>
        <w:ind w:left="0" w:firstLine="640" w:firstLineChars="200"/>
        <w:jc w:val="left"/>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p>
    <w:p>
      <w:pPr>
        <w:keepNext w:val="0"/>
        <w:keepLines w:val="0"/>
        <w:pageBreakBefore w:val="0"/>
        <w:widowControl/>
        <w:kinsoku/>
        <w:wordWrap/>
        <w:overflowPunct/>
        <w:topLinePunct w:val="0"/>
        <w:bidi w:val="0"/>
        <w:spacing w:line="560" w:lineRule="exact"/>
        <w:ind w:left="0" w:firstLine="640" w:firstLineChars="200"/>
        <w:jc w:val="left"/>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为贯彻落实习近平总书记关于科技创新的重要论述，推动各类创新要素向企业集聚，建立健全以企业为主体、市场为导向、产学研深度融合的技术创新体系，</w:t>
      </w:r>
      <w:r>
        <w:rPr>
          <w:rFonts w:hint="default" w:ascii="Times New Roman" w:hAnsi="Times New Roman" w:eastAsia="仿宋_GB2312" w:cs="Times New Roman"/>
          <w:b w:val="0"/>
          <w:i w:val="0"/>
          <w:caps w:val="0"/>
          <w:snapToGrid w:val="0"/>
          <w:color w:val="000000" w:themeColor="text1"/>
          <w:spacing w:val="0"/>
          <w:kern w:val="0"/>
          <w:sz w:val="32"/>
          <w:szCs w:val="32"/>
          <w:highlight w:val="none"/>
          <w:shd w:val="clear" w:color="auto" w:fill="auto"/>
          <w14:textFill>
            <w14:solidFill>
              <w14:schemeClr w14:val="tx1"/>
            </w14:solidFill>
          </w14:textFill>
        </w:rPr>
        <w:t>在科技自立自强上取得更大进展，催生更多新技术新产业，开辟经济发展的新领域新赛道，</w:t>
      </w:r>
      <w:r>
        <w:rPr>
          <w:rFonts w:hint="default" w:ascii="Times New Roman" w:hAnsi="Times New Roman" w:eastAsia="仿宋_GB2312" w:cs="Times New Roman"/>
          <w:i w:val="0"/>
          <w:caps w:val="0"/>
          <w:snapToGrid w:val="0"/>
          <w:color w:val="000000" w:themeColor="text1"/>
          <w:spacing w:val="0"/>
          <w:kern w:val="0"/>
          <w:sz w:val="32"/>
          <w:szCs w:val="32"/>
          <w:highlight w:val="none"/>
          <w:shd w:val="clear" w:color="auto" w:fill="auto"/>
          <w:lang w:val="en-US" w:eastAsia="zh-CN" w:bidi="ar"/>
          <w14:textFill>
            <w14:solidFill>
              <w14:schemeClr w14:val="tx1"/>
            </w14:solidFill>
          </w14:textFill>
        </w:rPr>
        <w:t>在更高层次上参与国际合作与竞争，形成柳州科技创新发展新优势，</w:t>
      </w:r>
      <w:r>
        <w:rPr>
          <w:rFonts w:hint="default" w:ascii="Times New Roman" w:hAnsi="Times New Roman" w:eastAsia="仿宋_GB2312" w:cs="Times New Roman"/>
          <w:b w:val="0"/>
          <w:i w:val="0"/>
          <w:caps w:val="0"/>
          <w:snapToGrid w:val="0"/>
          <w:color w:val="000000" w:themeColor="text1"/>
          <w:spacing w:val="0"/>
          <w:kern w:val="0"/>
          <w:sz w:val="32"/>
          <w:szCs w:val="32"/>
          <w:highlight w:val="none"/>
          <w:shd w:val="clear" w:color="auto" w:fill="auto"/>
          <w14:textFill>
            <w14:solidFill>
              <w14:schemeClr w14:val="tx1"/>
            </w14:solidFill>
          </w14:textFill>
        </w:rPr>
        <w:t>把科技的命脉牢牢掌握在自己手中</w:t>
      </w:r>
      <w:r>
        <w:rPr>
          <w:rFonts w:hint="default" w:ascii="Times New Roman" w:hAnsi="Times New Roman" w:eastAsia="仿宋_GB2312" w:cs="Times New Roman"/>
          <w:b w:val="0"/>
          <w:i w:val="0"/>
          <w:caps w:val="0"/>
          <w:snapToGrid w:val="0"/>
          <w:color w:val="000000" w:themeColor="text1"/>
          <w:spacing w:val="0"/>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结合</w:t>
      </w:r>
      <w:r>
        <w:rPr>
          <w:rFonts w:hint="default" w:ascii="Times New Roman" w:hAnsi="Times New Roman" w:eastAsia="仿宋_GB2312" w:cs="Times New Roman"/>
          <w:b w:val="0"/>
          <w:snapToGrid w:val="0"/>
          <w:color w:val="000000" w:themeColor="text1"/>
          <w:sz w:val="32"/>
          <w:szCs w:val="32"/>
          <w:highlight w:val="none"/>
          <w:lang w:eastAsia="zh-CN" w:bidi="ar-SA"/>
          <w14:textFill>
            <w14:solidFill>
              <w14:schemeClr w14:val="tx1"/>
            </w14:solidFill>
          </w14:textFill>
        </w:rPr>
        <w:t>《</w:t>
      </w:r>
      <w:r>
        <w:rPr>
          <w:rFonts w:hint="default" w:ascii="Times New Roman" w:hAnsi="Times New Roman" w:eastAsia="仿宋_GB2312" w:cs="Times New Roman"/>
          <w:b w:val="0"/>
          <w:i w:val="0"/>
          <w:caps w:val="0"/>
          <w:snapToGrid w:val="0"/>
          <w:color w:val="000000" w:themeColor="text1"/>
          <w:spacing w:val="0"/>
          <w:kern w:val="0"/>
          <w:sz w:val="32"/>
          <w:szCs w:val="32"/>
          <w:highlight w:val="none"/>
          <w:shd w:val="clear" w:color="auto" w:fill="auto"/>
          <w:lang w:bidi="ar-SA"/>
          <w14:textFill>
            <w14:solidFill>
              <w14:schemeClr w14:val="tx1"/>
            </w14:solidFill>
          </w14:textFill>
        </w:rPr>
        <w:t>广西壮族自治区科技创新条例</w:t>
      </w:r>
      <w:r>
        <w:rPr>
          <w:rFonts w:hint="default" w:ascii="Times New Roman" w:hAnsi="Times New Roman" w:eastAsia="仿宋_GB2312" w:cs="Times New Roman"/>
          <w:b w:val="0"/>
          <w:i w:val="0"/>
          <w:caps w:val="0"/>
          <w:snapToGrid w:val="0"/>
          <w:color w:val="000000" w:themeColor="text1"/>
          <w:spacing w:val="0"/>
          <w:kern w:val="0"/>
          <w:sz w:val="32"/>
          <w:szCs w:val="32"/>
          <w:highlight w:val="none"/>
          <w:shd w:val="clear" w:color="auto" w:fill="auto"/>
          <w:lang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《关于进一步深化科技体制改革推动科技创新促进广西高质量发展的若干措施》</w:t>
      </w:r>
      <w:r>
        <w:rPr>
          <w:rFonts w:hint="default" w:ascii="Times New Roman" w:hAnsi="Times New Roman" w:eastAsia="仿宋_GB2312" w:cs="Times New Roman"/>
          <w:b w:val="0"/>
          <w:i w:val="0"/>
          <w:caps w:val="0"/>
          <w:snapToGrid w:val="0"/>
          <w:color w:val="000000" w:themeColor="text1"/>
          <w:spacing w:val="0"/>
          <w:kern w:val="0"/>
          <w:sz w:val="32"/>
          <w:szCs w:val="32"/>
          <w:highlight w:val="none"/>
          <w:shd w:val="clear" w:color="auto" w:fill="auto"/>
          <w:lang w:eastAsia="zh-CN" w:bidi="ar-SA"/>
          <w14:textFill>
            <w14:solidFill>
              <w14:schemeClr w14:val="tx1"/>
            </w14:solidFill>
          </w14:textFill>
        </w:rPr>
        <w:t>《广西壮族自治区创新联合体建设管理工作方案》</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等文件精神，制定本</w:t>
      </w:r>
      <w:r>
        <w:rPr>
          <w:rFonts w:hint="default"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实施细则</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000000" w:themeColor="text1"/>
          <w:sz w:val="32"/>
          <w:highlight w:val="none"/>
          <w14:textFill>
            <w14:solidFill>
              <w14:schemeClr w14:val="tx1"/>
            </w14:solidFill>
          </w14:textFill>
        </w:rPr>
      </w:pPr>
      <w:r>
        <w:rPr>
          <w:rFonts w:hint="default" w:ascii="Times New Roman" w:hAnsi="Times New Roman" w:eastAsia="黑体" w:cs="Times New Roman"/>
          <w:color w:val="000000" w:themeColor="text1"/>
          <w:sz w:val="32"/>
          <w:highlight w:val="none"/>
          <w:lang w:eastAsia="zh-CN"/>
          <w14:textFill>
            <w14:solidFill>
              <w14:schemeClr w14:val="tx1"/>
            </w14:solidFill>
          </w14:textFill>
        </w:rPr>
        <w:t>一、</w:t>
      </w:r>
      <w:r>
        <w:rPr>
          <w:rFonts w:hint="default" w:ascii="Times New Roman" w:hAnsi="Times New Roman" w:eastAsia="黑体" w:cs="Times New Roman"/>
          <w:color w:val="000000" w:themeColor="text1"/>
          <w:sz w:val="32"/>
          <w:highlight w:val="none"/>
          <w14:textFill>
            <w14:solidFill>
              <w14:schemeClr w14:val="tx1"/>
            </w14:solidFill>
          </w14:textFill>
        </w:rPr>
        <w:t>功能定位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创新联合体以解决制约产业发展的关键核心技术问题为目标，以承担重大科技项目为主要任务，以市场机制为纽带，以自愿为原则，采取自发组织的方式，由创新资源整合能力强的行业龙头骨干企业牵头，各成员单位分工合作，形成“核心层+紧密合作层+一般协作层”相互协作，产业链内行业上下游企业、高等学校、科研院所共同参与的体系化、任务型的创新合作组织和利益共同体。成员单位原则上不少于8个，且在</w:t>
      </w:r>
      <w:r>
        <w:rPr>
          <w:rFonts w:hint="default"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柳州市</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内注册的比例不低于30%，成员单位中企业数量达30%以上。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黑体" w:cs="Times New Roman"/>
          <w:color w:val="000000" w:themeColor="text1"/>
          <w:sz w:val="32"/>
          <w:highlight w:val="none"/>
          <w:lang w:eastAsia="zh-CN"/>
          <w14:textFill>
            <w14:solidFill>
              <w14:schemeClr w14:val="tx1"/>
            </w14:solidFill>
          </w14:textFill>
        </w:rPr>
        <w:t>二、</w:t>
      </w:r>
      <w:r>
        <w:rPr>
          <w:rFonts w:hint="default" w:ascii="Times New Roman" w:hAnsi="Times New Roman" w:eastAsia="黑体" w:cs="Times New Roman"/>
          <w:color w:val="000000" w:themeColor="text1"/>
          <w:sz w:val="32"/>
          <w:highlight w:val="none"/>
          <w14:textFill>
            <w14:solidFill>
              <w14:schemeClr w14:val="tx1"/>
            </w14:solidFill>
          </w14:textFill>
        </w:rPr>
        <w:t>目标任务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到2025年，在我</w:t>
      </w:r>
      <w:r>
        <w:rPr>
          <w:rFonts w:hint="default"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市</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优势产业、战略性新兴产业和未来产业领域，围绕制约产业发展的“卡脖子”技术组织攻关，组建</w:t>
      </w:r>
      <w:r>
        <w:rPr>
          <w:rFonts w:hint="default"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一批市级</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创新联合体</w:t>
      </w:r>
      <w:r>
        <w:rPr>
          <w:rFonts w:hint="default"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，为进一步培育为自治区创新联合体打下良好基础</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。优先在汽车、机械制造、冶金、</w:t>
      </w:r>
      <w:r>
        <w:rPr>
          <w:rFonts w:hint="default"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智能家电、</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有色金属等优势产业，以及新一代信息技术、新材料、高端装备制造、新能源及智能汽车、节能环保、生物医药、新能源、数字创意、相关服务业和未来产业等九大战略性新兴产业，促进科技成果产业化规模化应用，带动创新链产业链融通发展，促进产业链转型升级。</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黑体" w:cs="Times New Roman"/>
          <w:color w:val="000000" w:themeColor="text1"/>
          <w:sz w:val="32"/>
          <w:highlight w:val="none"/>
          <w14:textFill>
            <w14:solidFill>
              <w14:schemeClr w14:val="tx1"/>
            </w14:solidFill>
          </w14:textFill>
        </w:rPr>
        <w:t>三、组建条件</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highlight w:val="none"/>
          <w14:textFill>
            <w14:solidFill>
              <w14:schemeClr w14:val="tx1"/>
            </w14:solidFill>
          </w14:textFill>
        </w:rPr>
        <w:t>（一）创新联合体由企业、高等学校、科研院所或其他组织机构等多个单位组成。</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企业应处于行业领</w:t>
      </w:r>
      <w:r>
        <w:rPr>
          <w:rFonts w:hint="default"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先</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或骨干地位；高等学校、科研院所应在合作的技术领域具有前沿水平；技术研发、成果转移转化、检验检测、科技咨询、科技金融、科技服务等相关机构可参与创新联合体建设。</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b/>
          <w:bCs/>
          <w:color w:val="000000" w:themeColor="text1"/>
          <w:sz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highlight w:val="none"/>
          <w14:textFill>
            <w14:solidFill>
              <w14:schemeClr w14:val="tx1"/>
            </w14:solidFill>
          </w14:textFill>
        </w:rPr>
        <w:t>（二）创新联合体牵头单位应具备的条件：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1. 在柳州市</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依法从事经营活动，符合国家科技创新政策要求的，</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具备科研开发或科技服务能力的</w:t>
      </w:r>
      <w:r>
        <w:rPr>
          <w:rFonts w:hint="default"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各类创新主体</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均可申报。应</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具备较强的行业影响力，能够集聚产业链上下游企业、高等学校和科研院所等创新资源，支撑和引领产业发展，制造业年主营业务收入原则上应达到5亿元以上、科技与信息服务业年主营业务收入原则上应达到1亿元以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2.</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研发实力</w:t>
      </w:r>
      <w:r>
        <w:rPr>
          <w:rFonts w:hint="default"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较</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雄厚，有专职研发团队，专职研发人员原则上应达到</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20</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人以上，与高等学校、科研院所及科学家团队有良好的合作基础。建有</w:t>
      </w:r>
      <w:r>
        <w:rPr>
          <w:rFonts w:hint="default"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市</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级及以上重点实验室、工程（技术）研究中心、技术创新中心、企业技术中心等创新平台。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3.</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创新型企业特征明显，有足够的前沿技术识别能力和较强的辐射带动作用，能够发现并抓住产业变革中的创新机会，支撑和引领产业发展，企业近三个会计年度（实际经营期不满三年的按实际经营时间计算）的研究开发费用总额占同期销售收入总额的比例原则上不低于</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4.</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能够发起、组织高水平学术交流、为行业提供技术服务、国际合作、成果转移转化等活动，促进创新链产业链融合发展，提升全产业链专业化协作水平和产业集群整体创新能力。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5.</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原则上一个牵头单位仅限牵头组建一个创新联合体，以利于集中力量实现关键性突破。</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highlight w:val="none"/>
          <w14:textFill>
            <w14:solidFill>
              <w14:schemeClr w14:val="tx1"/>
            </w14:solidFill>
          </w14:textFill>
        </w:rPr>
        <w:t>（三）创新联合体成员单位应具备的条件：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1.</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highlight w:val="none"/>
          <w14:textFill>
            <w14:solidFill>
              <w14:schemeClr w14:val="tx1"/>
            </w14:solidFill>
          </w14:textFill>
        </w:rPr>
        <w:t>成员单位应与牵头企业在技术研发、成果转化、标准制定、国际合作、品牌建设等方面具备合作基础，并达成合作意愿。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2.</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highlight w:val="none"/>
          <w14:textFill>
            <w14:solidFill>
              <w14:schemeClr w14:val="tx1"/>
            </w14:solidFill>
          </w14:textFill>
        </w:rPr>
        <w:t>企业作为创新联合体成员单位的，应处于本产业链中，具备一定的研发和技术配套能力，能够与其他团队成员有效互补。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3.</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highlight w:val="none"/>
          <w14:textFill>
            <w14:solidFill>
              <w14:schemeClr w14:val="tx1"/>
            </w14:solidFill>
          </w14:textFill>
        </w:rPr>
        <w:t>高等学校、科研院所作为创新联合体成员单位的，应在相关学科专业领域内拥有创新能力较强的研究团队，具备良好的科研实验条件。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4.</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highlight w:val="none"/>
          <w14:textFill>
            <w14:solidFill>
              <w14:schemeClr w14:val="tx1"/>
            </w14:solidFill>
          </w14:textFill>
        </w:rPr>
        <w:t>技术研发、成果转移转化、检验检测、科技咨询、科技金融、科技服务等相关机构作为创新联合体成员单位的，应有相应的专业技术服务能力，能够对创新联合体建设起到助力作用。</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3"/>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（四）创新联合体应设立决策、咨询和执行等组织机构，建立有效的决策与执行机制。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创新联合体执行机构为常设机构，应配备必要的工作人员，负责开展日常工作。</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3"/>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（五）创新联合体应具有健全的经费管理制度。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对创新联合体经费要制定相应的管理办法，建立经费使用的内部监督机制。创新联合体可委托常设机构的依托单位管理经费，政府资助经费的使用要按照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柳州市科技发展专项资金管理办法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相关规定执行，并接受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科技等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有关部门的监督。</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3"/>
        <w:jc w:val="both"/>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（六）对</w:t>
      </w: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柳州市</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党委、政府重点扶持或</w:t>
      </w: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柳州市</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产业发展急需的创新联合体，可以按照“一事一议”原则组织论证或建设。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000000" w:themeColor="text1"/>
          <w:sz w:val="32"/>
          <w:highlight w:val="none"/>
          <w14:textFill>
            <w14:solidFill>
              <w14:schemeClr w14:val="tx1"/>
            </w14:solidFill>
          </w14:textFill>
        </w:rPr>
      </w:pPr>
      <w:r>
        <w:rPr>
          <w:rFonts w:hint="default" w:ascii="Times New Roman" w:hAnsi="Times New Roman" w:eastAsia="黑体" w:cs="Times New Roman"/>
          <w:color w:val="000000" w:themeColor="text1"/>
          <w:sz w:val="32"/>
          <w:highlight w:val="none"/>
          <w14:textFill>
            <w14:solidFill>
              <w14:schemeClr w14:val="tx1"/>
            </w14:solidFill>
          </w14:textFill>
        </w:rPr>
        <w:t>四、组建程序</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b w:val="0"/>
          <w:bCs w:val="0"/>
          <w:color w:val="000000" w:themeColor="text1"/>
          <w:sz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highlight w:val="none"/>
          <w14:textFill>
            <w14:solidFill>
              <w14:schemeClr w14:val="tx1"/>
            </w14:solidFill>
          </w14:textFill>
        </w:rPr>
        <w:t>（一）确定牵头单位。</w:t>
      </w:r>
      <w:r>
        <w:rPr>
          <w:rFonts w:hint="default" w:ascii="Times New Roman" w:hAnsi="Times New Roman" w:eastAsia="仿宋_GB2312" w:cs="Times New Roman"/>
          <w:b w:val="0"/>
          <w:bCs w:val="0"/>
          <w:color w:val="000000" w:themeColor="text1"/>
          <w:sz w:val="32"/>
          <w:highlight w:val="none"/>
          <w14:textFill>
            <w14:solidFill>
              <w14:schemeClr w14:val="tx1"/>
            </w14:solidFill>
          </w14:textFill>
        </w:rPr>
        <w:t>牵头单位</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应为在柳州市内依法从事经营活动，符合国家科技创新政策要求的，</w:t>
      </w:r>
      <w:r>
        <w:rPr>
          <w:rFonts w:hint="default" w:ascii="Times New Roman" w:hAnsi="Times New Roman" w:eastAsia="仿宋_GB2312" w:cs="Times New Roman"/>
          <w:b w:val="0"/>
          <w:bCs w:val="0"/>
          <w:color w:val="000000" w:themeColor="text1"/>
          <w:sz w:val="32"/>
          <w:highlight w:val="none"/>
          <w14:textFill>
            <w14:solidFill>
              <w14:schemeClr w14:val="tx1"/>
            </w14:solidFill>
          </w14:textFill>
        </w:rPr>
        <w:t>具备较强的行业影响力的1—2家行业龙头骨干</w:t>
      </w:r>
      <w:r>
        <w:rPr>
          <w:rFonts w:hint="default" w:ascii="Times New Roman" w:hAnsi="Times New Roman" w:eastAsia="仿宋_GB2312" w:cs="Times New Roman"/>
          <w:b w:val="0"/>
          <w:bCs w:val="0"/>
          <w:color w:val="000000" w:themeColor="text1"/>
          <w:sz w:val="32"/>
          <w:highlight w:val="none"/>
          <w:lang w:eastAsia="zh-CN"/>
          <w14:textFill>
            <w14:solidFill>
              <w14:schemeClr w14:val="tx1"/>
            </w14:solidFill>
          </w14:textFill>
        </w:rPr>
        <w:t>创新主体</w:t>
      </w:r>
      <w:r>
        <w:rPr>
          <w:rFonts w:hint="default" w:ascii="Times New Roman" w:hAnsi="Times New Roman" w:eastAsia="仿宋_GB2312" w:cs="Times New Roman"/>
          <w:b w:val="0"/>
          <w:bCs w:val="0"/>
          <w:color w:val="000000" w:themeColor="text1"/>
          <w:sz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highlight w:val="none"/>
          <w14:textFill>
            <w14:solidFill>
              <w14:schemeClr w14:val="tx1"/>
            </w14:solidFill>
          </w14:textFill>
        </w:rPr>
        <w:t>（二）签署联合共建协议。</w:t>
      </w:r>
      <w:r>
        <w:rPr>
          <w:rFonts w:hint="default" w:ascii="Times New Roman" w:hAnsi="Times New Roman" w:eastAsia="仿宋_GB2312" w:cs="Times New Roman"/>
          <w:color w:val="000000" w:themeColor="text1"/>
          <w:sz w:val="32"/>
          <w:highlight w:val="none"/>
          <w14:textFill>
            <w14:solidFill>
              <w14:schemeClr w14:val="tx1"/>
            </w14:solidFill>
          </w14:textFill>
        </w:rPr>
        <w:t>本着公平、自愿的原则，牵头单位与成员单位共同签署具有法律约束力的《创新联合体组建协议》。协议应明确技术创新目标、任务分工和各成员单位的责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任、权利与义务、科技成果及知识产权归属、技术开发成本承担及技术转让、许可、咨询和服务所产生的收益分配办法，约定违约责任追究方式及解决争议的方式，明确创新联合体解散时各成员单位的权责分配，保障成员的合法权益，形成定位清晰、优势互补、分工明确的协同创新机制。鼓励外国专家团队和科研院所加入创新联合体。联合共建协议必须由成员单位法定代表人共同签署并加盖各成员单位公章后生效。</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（三）</w:t>
      </w:r>
      <w:r>
        <w:rPr>
          <w:rFonts w:hint="default" w:ascii="Times New Roman" w:hAnsi="Times New Roman" w:eastAsia="仿宋_GB2312" w:cs="Times New Roman"/>
          <w:b/>
          <w:bCs/>
          <w:color w:val="000000" w:themeColor="text1"/>
          <w:sz w:val="32"/>
          <w:highlight w:val="none"/>
          <w14:textFill>
            <w14:solidFill>
              <w14:schemeClr w14:val="tx1"/>
            </w14:solidFill>
          </w14:textFill>
        </w:rPr>
        <w:t>选聘首席专家。</w:t>
      </w:r>
      <w:r>
        <w:rPr>
          <w:rFonts w:hint="default" w:ascii="Times New Roman" w:hAnsi="Times New Roman" w:eastAsia="仿宋_GB2312" w:cs="Times New Roman"/>
          <w:color w:val="000000" w:themeColor="text1"/>
          <w:sz w:val="32"/>
          <w:highlight w:val="none"/>
          <w14:textFill>
            <w14:solidFill>
              <w14:schemeClr w14:val="tx1"/>
            </w14:solidFill>
          </w14:textFill>
        </w:rPr>
        <w:t>牵头单位应选聘学术造诣高，熟悉产业发展，具备团结协作和组织协调能力的首席专家，引领创新联合体发展。</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color w:val="000000" w:themeColor="text1"/>
          <w:sz w:val="32"/>
          <w:highlight w:val="none"/>
          <w14:textFill>
            <w14:solidFill>
              <w14:schemeClr w14:val="tx1"/>
            </w14:solidFill>
          </w14:textFill>
        </w:rPr>
        <w:t>四）</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县区科技主管部门审核推荐。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牵头单位向单位注册地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县区科技主管部门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提交《</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柳州市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创新联合体组建申请表》、《创新联合体组建协议》及其他相关材料，</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县区科技主管部门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结合本地、本领域产业发展需求，对材料进行核实，并就创新联合体组建的必要性、可行性方面提出审核推荐意见。</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highlight w:val="none"/>
          <w14:textFill>
            <w14:solidFill>
              <w14:schemeClr w14:val="tx1"/>
            </w14:solidFill>
          </w14:textFill>
        </w:rPr>
        <w:t>（五）</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市科技局</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核准。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市科技局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结合各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县区科技主管部门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审核推荐意见，进一步核准并对同意组建的创新联合体进行批复，该批复的有效期为五年。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000000" w:themeColor="text1"/>
          <w:sz w:val="32"/>
          <w:highlight w:val="none"/>
          <w14:textFill>
            <w14:solidFill>
              <w14:schemeClr w14:val="tx1"/>
            </w14:solidFill>
          </w14:textFill>
        </w:rPr>
      </w:pPr>
      <w:r>
        <w:rPr>
          <w:rFonts w:hint="default" w:ascii="Times New Roman" w:hAnsi="Times New Roman" w:eastAsia="黑体" w:cs="Times New Roman"/>
          <w:color w:val="000000" w:themeColor="text1"/>
          <w:sz w:val="32"/>
          <w:highlight w:val="none"/>
          <w14:textFill>
            <w14:solidFill>
              <w14:schemeClr w14:val="tx1"/>
            </w14:solidFill>
          </w14:textFill>
        </w:rPr>
        <w:t>五、创新联合体主要工作任务</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楷体_GB2312" w:cs="Times New Roman"/>
          <w:b/>
          <w:bCs/>
          <w:snapToGrid w:val="0"/>
          <w:color w:val="000000" w:themeColor="text1"/>
          <w:kern w:val="0"/>
          <w:sz w:val="32"/>
          <w:szCs w:val="32"/>
          <w:highlight w:val="none"/>
          <w14:textFill>
            <w14:solidFill>
              <w14:schemeClr w14:val="tx1"/>
            </w14:solidFill>
          </w14:textFill>
        </w:rPr>
        <w:t>（一）开展联合攻关和技术研发。</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凝练本产业领域的关键核心技术攻关清单，为政府决策作参考，主动承担</w:t>
      </w:r>
      <w:r>
        <w:rPr>
          <w:rFonts w:hint="default"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市级</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科技项目，积极组织实施创新联合体内部科研项目，攻克制约产业发展技术难题，推动产业转型升级。</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楷体_GB2312" w:cs="Times New Roman"/>
          <w:b/>
          <w:bCs/>
          <w:snapToGrid w:val="0"/>
          <w:color w:val="000000" w:themeColor="text1"/>
          <w:kern w:val="0"/>
          <w:sz w:val="32"/>
          <w:szCs w:val="32"/>
          <w:highlight w:val="none"/>
          <w14:textFill>
            <w14:solidFill>
              <w14:schemeClr w14:val="tx1"/>
            </w14:solidFill>
          </w14:textFill>
        </w:rPr>
        <w:t>（二）建设公共技术服务平台。</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协调创新联合体内各方科技资源，共同建设技术研发、检验检测、技术咨询、技术培训等技术服务平台，为成员单位提供高质量专业服务，实现创新资源的共享和有效利用。</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cs="Times New Roman"/>
          <w:snapToGrid w:val="0"/>
          <w:color w:val="000000" w:themeColor="text1"/>
          <w:sz w:val="32"/>
          <w:highlight w:val="none"/>
          <w14:textFill>
            <w14:solidFill>
              <w14:schemeClr w14:val="tx1"/>
            </w14:solidFill>
          </w14:textFill>
        </w:rPr>
      </w:pPr>
      <w:r>
        <w:rPr>
          <w:rFonts w:hint="default" w:ascii="Times New Roman" w:hAnsi="Times New Roman" w:eastAsia="楷体_GB2312" w:cs="Times New Roman"/>
          <w:b/>
          <w:bCs/>
          <w:snapToGrid w:val="0"/>
          <w:color w:val="000000" w:themeColor="text1"/>
          <w:kern w:val="0"/>
          <w:sz w:val="32"/>
          <w:szCs w:val="32"/>
          <w:highlight w:val="none"/>
          <w14:textFill>
            <w14:solidFill>
              <w14:schemeClr w14:val="tx1"/>
            </w14:solidFill>
          </w14:textFill>
        </w:rPr>
        <w:t>（三）服务区域协同发展。</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推动成员单位对接</w:t>
      </w:r>
      <w:r>
        <w:rPr>
          <w:rFonts w:hint="default"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行业领先</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企业、</w:t>
      </w:r>
      <w:r>
        <w:rPr>
          <w:rFonts w:hint="default" w:ascii="Times New Roman" w:hAnsi="Times New Roman" w:eastAsia="仿宋_GB2312" w:cs="Times New Roman"/>
          <w:snapToGrid w:val="0"/>
          <w:color w:val="000000" w:themeColor="text1"/>
          <w:kern w:val="0"/>
          <w:sz w:val="32"/>
          <w:szCs w:val="32"/>
          <w:highlight w:val="none"/>
          <w:lang w:eastAsia="zh-CN"/>
          <w14:textFill>
            <w14:solidFill>
              <w14:schemeClr w14:val="tx1"/>
            </w14:solidFill>
          </w14:textFill>
        </w:rPr>
        <w:t>国内各</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高等学校、科研院所等创新资源，开展多种形式的合作，助推区域内产业链和创新链深度融合，增强区域创新发展能力。</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楷体_GB2312" w:cs="Times New Roman"/>
          <w:b/>
          <w:bCs/>
          <w:snapToGrid w:val="0"/>
          <w:color w:val="000000" w:themeColor="text1"/>
          <w:kern w:val="0"/>
          <w:sz w:val="32"/>
          <w:szCs w:val="32"/>
          <w:highlight w:val="none"/>
          <w14:textFill>
            <w14:solidFill>
              <w14:schemeClr w14:val="tx1"/>
            </w14:solidFill>
          </w14:textFill>
        </w:rPr>
        <w:t>（四）促进科技成果转移转化。</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引导创新联合体内企业、高等学校、科研院所等创新主体加强互动，积极开展示范应用，推动重要科技成果转移扩散，带动产业整体技术水平提升。</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楷体_GB2312" w:cs="Times New Roman"/>
          <w:b/>
          <w:bCs/>
          <w:snapToGrid w:val="0"/>
          <w:color w:val="000000" w:themeColor="text1"/>
          <w:kern w:val="0"/>
          <w:sz w:val="32"/>
          <w:szCs w:val="32"/>
          <w:highlight w:val="none"/>
          <w14:textFill>
            <w14:solidFill>
              <w14:schemeClr w14:val="tx1"/>
            </w14:solidFill>
          </w14:textFill>
        </w:rPr>
        <w:t>（五）</w:t>
      </w:r>
      <w:r>
        <w:rPr>
          <w:rFonts w:hint="default" w:ascii="Times New Roman" w:hAnsi="Times New Roman" w:eastAsia="楷体_GB2312" w:cs="Times New Roman"/>
          <w:b/>
          <w:bCs/>
          <w:snapToGrid w:val="0"/>
          <w:color w:val="000000" w:themeColor="text1"/>
          <w:kern w:val="0"/>
          <w:sz w:val="32"/>
          <w:szCs w:val="32"/>
          <w:highlight w:val="none"/>
          <w:lang w:val="en-US" w:eastAsia="zh-CN"/>
          <w14:textFill>
            <w14:solidFill>
              <w14:schemeClr w14:val="tx1"/>
            </w14:solidFill>
          </w14:textFill>
        </w:rPr>
        <w:t>加大自主知识产权培育和技术标准攻关</w:t>
      </w:r>
      <w:r>
        <w:rPr>
          <w:rFonts w:hint="default" w:ascii="Times New Roman" w:hAnsi="Times New Roman" w:eastAsia="楷体_GB2312" w:cs="Times New Roman"/>
          <w:b/>
          <w:bCs/>
          <w:snapToGrid w:val="0"/>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大力支持创新联合体内各方自主知识产权创造、运用和保护工作，探索构建专利池及有效知识产权保护措施；指导创新联合体内各方积极参与相关技术标准的制（修）订工作，推动先进自主专利技术纳入行业、国家或国际标准，形成标准必要专利，有效占领控制产业发展制高点。</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楷体_GB2312" w:cs="Times New Roman"/>
          <w:b/>
          <w:bCs/>
          <w:snapToGrid w:val="0"/>
          <w:color w:val="000000" w:themeColor="text1"/>
          <w:kern w:val="0"/>
          <w:sz w:val="32"/>
          <w:szCs w:val="32"/>
          <w:highlight w:val="none"/>
          <w14:textFill>
            <w14:solidFill>
              <w14:schemeClr w14:val="tx1"/>
            </w14:solidFill>
          </w14:textFill>
        </w:rPr>
        <w:t>（六）加强国际国内交流。</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开展国际、国内科技合作，组织技术推广、技术培训、学术交流等活动，促进创新联合体内科技人员交流互动，引进培养一批具有先进理念和创新思维的管理人才和技术人才。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000000" w:themeColor="text1"/>
          <w:sz w:val="32"/>
          <w:highlight w:val="none"/>
          <w14:textFill>
            <w14:solidFill>
              <w14:schemeClr w14:val="tx1"/>
            </w14:solidFill>
          </w14:textFill>
        </w:rPr>
      </w:pPr>
      <w:r>
        <w:rPr>
          <w:rFonts w:hint="default" w:ascii="Times New Roman" w:hAnsi="Times New Roman" w:eastAsia="黑体" w:cs="Times New Roman"/>
          <w:color w:val="000000" w:themeColor="text1"/>
          <w:sz w:val="32"/>
          <w:highlight w:val="none"/>
          <w14:textFill>
            <w14:solidFill>
              <w14:schemeClr w14:val="tx1"/>
            </w14:solidFill>
          </w14:textFill>
        </w:rPr>
        <w:t>六、支持措施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（一）支持创新联合体</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有关单位联合</w:t>
      </w:r>
      <w:r>
        <w:rPr>
          <w:rFonts w:hint="default" w:ascii="Times New Roman" w:hAnsi="Times New Roman" w:eastAsia="仿宋_GB2312" w:cs="Times New Roman"/>
          <w:color w:val="000000" w:themeColor="text1"/>
          <w:sz w:val="32"/>
          <w:highlight w:val="none"/>
          <w14:textFill>
            <w14:solidFill>
              <w14:schemeClr w14:val="tx1"/>
            </w14:solidFill>
          </w14:textFill>
        </w:rPr>
        <w:t>申报和承担</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柳州市</w:t>
      </w:r>
      <w:r>
        <w:rPr>
          <w:rFonts w:hint="default" w:ascii="Times New Roman" w:hAnsi="Times New Roman" w:eastAsia="仿宋_GB2312" w:cs="Times New Roman"/>
          <w:color w:val="000000" w:themeColor="text1"/>
          <w:sz w:val="32"/>
          <w:highlight w:val="none"/>
          <w14:textFill>
            <w14:solidFill>
              <w14:schemeClr w14:val="tx1"/>
            </w14:solidFill>
          </w14:textFill>
        </w:rPr>
        <w:t>重大科技项目。以创新联合体名义承担</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柳州市</w:t>
      </w:r>
      <w:r>
        <w:rPr>
          <w:rFonts w:hint="default" w:ascii="Times New Roman" w:hAnsi="Times New Roman" w:eastAsia="仿宋_GB2312" w:cs="Times New Roman"/>
          <w:color w:val="000000" w:themeColor="text1"/>
          <w:sz w:val="32"/>
          <w:highlight w:val="none"/>
          <w14:textFill>
            <w14:solidFill>
              <w14:schemeClr w14:val="tx1"/>
            </w14:solidFill>
          </w14:textFill>
        </w:rPr>
        <w:t>级及以上科技计划项目时，项目牵头单位必须为创新联合体牵头单位，且项目成员单位中创新联合体成员单位必须占比50%以上。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（二）支持创新联合体内形成稳定合作关系的成员单位组建或参与建设重点实验室、技术创新中心、工程研究中心、新型研发机构、成果转化中试基地等创新平台。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（三）鼓励创新联合体打造自主知识产权全链条保护体系，参与相关技术标准制定或修订工作，形成关键技术自主创新</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highlight w:val="none"/>
          <w14:textFill>
            <w14:solidFill>
              <w14:schemeClr w14:val="tx1"/>
            </w14:solidFill>
          </w14:textFill>
        </w:rPr>
        <w:t>核心圈</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（四）鼓励</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创新联合体承担</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柳州市</w:t>
      </w:r>
      <w:r>
        <w:rPr>
          <w:rFonts w:hint="default" w:ascii="Times New Roman" w:hAnsi="Times New Roman" w:eastAsia="仿宋_GB2312" w:cs="Times New Roman"/>
          <w:color w:val="000000" w:themeColor="text1"/>
          <w:sz w:val="32"/>
          <w:highlight w:val="none"/>
          <w14:textFill>
            <w14:solidFill>
              <w14:schemeClr w14:val="tx1"/>
            </w14:solidFill>
          </w14:textFill>
        </w:rPr>
        <w:t>级及以上</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科技发展战略研究专项，</w:t>
      </w:r>
      <w:r>
        <w:rPr>
          <w:rFonts w:hint="default" w:ascii="Times New Roman" w:hAnsi="Times New Roman" w:eastAsia="仿宋_GB2312" w:cs="Times New Roman"/>
          <w:color w:val="000000" w:themeColor="text1"/>
          <w:sz w:val="32"/>
          <w:highlight w:val="none"/>
          <w14:textFill>
            <w14:solidFill>
              <w14:schemeClr w14:val="tx1"/>
            </w14:solidFill>
          </w14:textFill>
        </w:rPr>
        <w:t>参与相关产业战略规划制定，重大科技计划指南编制等工作。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（五）鼓励社会资本利用股权投资、项目投资等多种形式参与创新联合体建设。对运行良好的创新联合体，其成员单位有融资需求的优先向金融机构推荐。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（六）对创新联合体内部产生的创新创业载体，优先认定为</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市</w:t>
      </w:r>
      <w:r>
        <w:rPr>
          <w:rFonts w:hint="default" w:ascii="Times New Roman" w:hAnsi="Times New Roman" w:eastAsia="仿宋_GB2312" w:cs="Times New Roman"/>
          <w:color w:val="000000" w:themeColor="text1"/>
          <w:sz w:val="32"/>
          <w:highlight w:val="none"/>
          <w14:textFill>
            <w14:solidFill>
              <w14:schemeClr w14:val="tx1"/>
            </w14:solidFill>
          </w14:textFill>
        </w:rPr>
        <w:t>级众创空间、孵化器，享受相应支持政策。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（七）</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柳州市科技局</w:t>
      </w:r>
      <w:r>
        <w:rPr>
          <w:rFonts w:hint="default" w:ascii="Times New Roman" w:hAnsi="Times New Roman" w:eastAsia="仿宋_GB2312" w:cs="Times New Roman"/>
          <w:color w:val="000000" w:themeColor="text1"/>
          <w:sz w:val="32"/>
          <w:highlight w:val="none"/>
          <w14:textFill>
            <w14:solidFill>
              <w14:schemeClr w14:val="tx1"/>
            </w14:solidFill>
          </w14:textFill>
        </w:rPr>
        <w:t>根据创新联合体运营发展需求，在创新联合体内，试点开展科技成果转化、人才活力激发、体制机制创新，着力破解产学研融合中遇到的各种障碍。</w:t>
      </w:r>
    </w:p>
    <w:p>
      <w:pPr>
        <w:keepNext w:val="0"/>
        <w:keepLines w:val="0"/>
        <w:pageBreakBefore w:val="0"/>
        <w:widowControl/>
        <w:suppressLineNumbers w:val="0"/>
        <w:kinsoku/>
        <w:wordWrap/>
        <w:overflowPunct/>
        <w:topLinePunct w:val="0"/>
        <w:bidi w:val="0"/>
        <w:spacing w:line="560" w:lineRule="exact"/>
        <w:ind w:left="0" w:firstLine="640" w:firstLineChars="200"/>
        <w:jc w:val="left"/>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（八）对形成良好创新创业生态，促进产业链创新链融合发展的创新联合体，鼓励其</w:t>
      </w:r>
      <w:r>
        <w:rPr>
          <w:rFonts w:hint="default" w:ascii="Times New Roman" w:hAnsi="Times New Roman" w:eastAsia="仿宋_GB2312" w:cs="Times New Roman"/>
          <w:i w:val="0"/>
          <w:caps w:val="0"/>
          <w:color w:val="000000" w:themeColor="text1"/>
          <w:spacing w:val="0"/>
          <w:kern w:val="2"/>
          <w:sz w:val="32"/>
          <w:szCs w:val="22"/>
          <w:highlight w:val="none"/>
          <w:shd w:val="clear" w:color="auto" w:fill="auto"/>
          <w:lang w:val="en-US" w:eastAsia="zh-CN" w:bidi="ar"/>
          <w14:textFill>
            <w14:solidFill>
              <w14:schemeClr w14:val="tx1"/>
            </w14:solidFill>
          </w14:textFill>
        </w:rPr>
        <w:t>依托行业龙头企业建设创新创业生态培育中心。</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（九）优先为创新联合体中的创新型企业提供服务，统筹运用各成员单位的专项资金、人才、技术、土地、金融等现有资源，支持企业快速发展和做大做强。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（十）支持创新联合体参与或承办各类双创活动赛事。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000000" w:themeColor="text1"/>
          <w:sz w:val="32"/>
          <w:highlight w:val="none"/>
          <w14:textFill>
            <w14:solidFill>
              <w14:schemeClr w14:val="tx1"/>
            </w14:solidFill>
          </w14:textFill>
        </w:rPr>
      </w:pPr>
      <w:r>
        <w:rPr>
          <w:rFonts w:hint="default" w:ascii="Times New Roman" w:hAnsi="Times New Roman" w:eastAsia="黑体" w:cs="Times New Roman"/>
          <w:color w:val="000000" w:themeColor="text1"/>
          <w:sz w:val="32"/>
          <w:highlight w:val="none"/>
          <w14:textFill>
            <w14:solidFill>
              <w14:schemeClr w14:val="tx1"/>
            </w14:solidFill>
          </w14:textFill>
        </w:rPr>
        <w:t>七、监督管理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（一）创新联合体在承担</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市</w:t>
      </w:r>
      <w:r>
        <w:rPr>
          <w:rFonts w:hint="default" w:ascii="Times New Roman" w:hAnsi="Times New Roman" w:eastAsia="仿宋_GB2312" w:cs="Times New Roman"/>
          <w:color w:val="000000" w:themeColor="text1"/>
          <w:sz w:val="32"/>
          <w:highlight w:val="none"/>
          <w14:textFill>
            <w14:solidFill>
              <w14:schemeClr w14:val="tx1"/>
            </w14:solidFill>
          </w14:textFill>
        </w:rPr>
        <w:t>级及以上科技计划项目期间，不得自行解散或变更联合体牵头单位。因客观原因确需变更承担攻关任务主要成员单位的，按</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柳州市</w:t>
      </w:r>
      <w:r>
        <w:rPr>
          <w:rFonts w:hint="default" w:ascii="Times New Roman" w:hAnsi="Times New Roman" w:eastAsia="仿宋_GB2312" w:cs="Times New Roman"/>
          <w:color w:val="000000" w:themeColor="text1"/>
          <w:sz w:val="32"/>
          <w:highlight w:val="none"/>
          <w14:textFill>
            <w14:solidFill>
              <w14:schemeClr w14:val="tx1"/>
            </w14:solidFill>
          </w14:textFill>
        </w:rPr>
        <w:t>科技计划项目管理相关规定执行</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报批程序</w:t>
      </w:r>
      <w:r>
        <w:rPr>
          <w:rFonts w:hint="default" w:ascii="Times New Roman" w:hAnsi="Times New Roman" w:eastAsia="仿宋_GB2312" w:cs="Times New Roman"/>
          <w:color w:val="000000" w:themeColor="text1"/>
          <w:sz w:val="32"/>
          <w:highlight w:val="none"/>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（二）经</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市科技局</w:t>
      </w:r>
      <w:r>
        <w:rPr>
          <w:rFonts w:hint="default" w:ascii="Times New Roman" w:hAnsi="Times New Roman" w:eastAsia="仿宋_GB2312" w:cs="Times New Roman"/>
          <w:color w:val="000000" w:themeColor="text1"/>
          <w:sz w:val="32"/>
          <w:highlight w:val="none"/>
          <w14:textFill>
            <w14:solidFill>
              <w14:schemeClr w14:val="tx1"/>
            </w14:solidFill>
          </w14:textFill>
        </w:rPr>
        <w:t>核准</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建立</w:t>
      </w:r>
      <w:r>
        <w:rPr>
          <w:rFonts w:hint="default" w:ascii="Times New Roman" w:hAnsi="Times New Roman" w:eastAsia="仿宋_GB2312" w:cs="Times New Roman"/>
          <w:color w:val="000000" w:themeColor="text1"/>
          <w:sz w:val="32"/>
          <w:highlight w:val="none"/>
          <w14:textFill>
            <w14:solidFill>
              <w14:schemeClr w14:val="tx1"/>
            </w14:solidFill>
          </w14:textFill>
        </w:rPr>
        <w:t>的创新联合体，应当在每年12月31日前向推荐单位和</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市科技局</w:t>
      </w:r>
      <w:r>
        <w:rPr>
          <w:rFonts w:hint="default" w:ascii="Times New Roman" w:hAnsi="Times New Roman" w:eastAsia="仿宋_GB2312" w:cs="Times New Roman"/>
          <w:color w:val="000000" w:themeColor="text1"/>
          <w:sz w:val="32"/>
          <w:highlight w:val="none"/>
          <w14:textFill>
            <w14:solidFill>
              <w14:schemeClr w14:val="tx1"/>
            </w14:solidFill>
          </w14:textFill>
        </w:rPr>
        <w:t>报送本年度的总结和下一年度的工作计划，提出当前存在的问题和需要政府部门协调解决的事项。推荐单位和</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市科技局</w:t>
      </w:r>
      <w:r>
        <w:rPr>
          <w:rFonts w:hint="default" w:ascii="Times New Roman" w:hAnsi="Times New Roman" w:eastAsia="仿宋_GB2312" w:cs="Times New Roman"/>
          <w:color w:val="000000" w:themeColor="text1"/>
          <w:sz w:val="32"/>
          <w:highlight w:val="none"/>
          <w14:textFill>
            <w14:solidFill>
              <w14:schemeClr w14:val="tx1"/>
            </w14:solidFill>
          </w14:textFill>
        </w:rPr>
        <w:t>根据实际情况，按职能积极帮助协调解决有关事项，对联合体建设发展效果不好的加强督促指导。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（三）创新联合体需严格按照《创新联合体组建协议》，建立责权利统一的利益保障机制。成员单位行为涉及违法违规的，依据相关法律、法规、规章及政策文件列入</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失信</w:t>
      </w:r>
      <w:r>
        <w:rPr>
          <w:rFonts w:hint="default" w:ascii="Times New Roman" w:hAnsi="Times New Roman" w:eastAsia="仿宋_GB2312" w:cs="Times New Roman"/>
          <w:color w:val="000000" w:themeColor="text1"/>
          <w:sz w:val="32"/>
          <w:highlight w:val="none"/>
          <w14:textFill>
            <w14:solidFill>
              <w14:schemeClr w14:val="tx1"/>
            </w14:solidFill>
          </w14:textFill>
        </w:rPr>
        <w:t>名单。</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对存在以下违规情形之一的，取消创新联合体资格。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1.</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成员单位间发生重大法律纠纷，或出现牵头单位、常设执行机构、主要负责人等重大事项变更，影响创新联合体正常运行的；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2.</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不能按照《创新联合体组建协议》等相关协议及文件开展技术创新活动的；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3.</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违反法律、法规、规章或相关政策规定的；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4.</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创新联合体管理和运行不规范，造成不良影响的；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5.</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拒绝报送相关信息，影响管理工作正常开展的；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6.</w:t>
      </w:r>
      <w:r>
        <w:rPr>
          <w:rFonts w:hint="default" w:ascii="Times New Roman" w:hAnsi="Times New Roman" w:eastAsia="仿宋_GB2312" w:cs="Times New Roman"/>
          <w:snapToGrid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kern w:val="0"/>
          <w:sz w:val="32"/>
          <w:szCs w:val="32"/>
          <w:highlight w:val="none"/>
          <w14:textFill>
            <w14:solidFill>
              <w14:schemeClr w14:val="tx1"/>
            </w14:solidFill>
          </w14:textFill>
        </w:rPr>
        <w:t>其他需要取消的情况。</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黑体" w:cs="Times New Roman"/>
          <w:color w:val="000000" w:themeColor="text1"/>
          <w:sz w:val="32"/>
          <w:highlight w:val="none"/>
          <w14:textFill>
            <w14:solidFill>
              <w14:schemeClr w14:val="tx1"/>
            </w14:solidFill>
          </w14:textFill>
        </w:rPr>
      </w:pPr>
      <w:r>
        <w:rPr>
          <w:rFonts w:hint="default" w:ascii="Times New Roman" w:hAnsi="Times New Roman" w:eastAsia="黑体" w:cs="Times New Roman"/>
          <w:color w:val="000000" w:themeColor="text1"/>
          <w:sz w:val="32"/>
          <w:highlight w:val="none"/>
          <w14:textFill>
            <w14:solidFill>
              <w14:schemeClr w14:val="tx1"/>
            </w14:solidFill>
          </w14:textFill>
        </w:rPr>
        <w:t>八、其他事项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本工作方案自发布之日</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起</w:t>
      </w:r>
      <w:r>
        <w:rPr>
          <w:rFonts w:hint="default" w:ascii="Times New Roman" w:hAnsi="Times New Roman" w:eastAsia="仿宋_GB2312" w:cs="Times New Roman"/>
          <w:color w:val="000000" w:themeColor="text1"/>
          <w:sz w:val="32"/>
          <w:highlight w:val="none"/>
          <w14:textFill>
            <w14:solidFill>
              <w14:schemeClr w14:val="tx1"/>
            </w14:solidFill>
          </w14:textFill>
        </w:rPr>
        <w:t>实施。</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原《柳州市创新联合体组建与运行实施细则（试行）》（柳科规〔202</w:t>
      </w:r>
      <w:r>
        <w:rPr>
          <w:rFonts w:hint="default" w:ascii="Times New Roman" w:hAnsi="Times New Roman" w:eastAsia="仿宋_GB2312" w:cs="Times New Roman"/>
          <w:color w:val="000000" w:themeColor="text1"/>
          <w:sz w:val="32"/>
          <w:highlight w:val="none"/>
          <w:lang w:val="en" w:eastAsia="zh-CN"/>
          <w14:textFill>
            <w14:solidFill>
              <w14:schemeClr w14:val="tx1"/>
            </w14:solidFill>
          </w14:textFill>
        </w:rPr>
        <w:t>2</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7号</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）同时废止。</w:t>
      </w:r>
    </w:p>
    <w:p>
      <w:pPr>
        <w:pStyle w:val="2"/>
        <w:keepNext w:val="0"/>
        <w:keepLines w:val="0"/>
        <w:pageBreakBefore w:val="0"/>
        <w:kinsoku/>
        <w:wordWrap/>
        <w:overflowPunct/>
        <w:topLinePunct w:val="0"/>
        <w:bidi w:val="0"/>
        <w:spacing w:line="560" w:lineRule="exact"/>
        <w:ind w:left="0"/>
        <w:textAlignment w:val="auto"/>
        <w:rPr>
          <w:rFonts w:hint="default" w:ascii="Times New Roman" w:hAnsi="Times New Roman" w:cs="Times New Roman"/>
          <w:lang w:val="en"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附件：1.</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柳州市</w:t>
      </w:r>
      <w:r>
        <w:rPr>
          <w:rFonts w:hint="default" w:ascii="Times New Roman" w:hAnsi="Times New Roman" w:eastAsia="仿宋_GB2312" w:cs="Times New Roman"/>
          <w:color w:val="000000" w:themeColor="text1"/>
          <w:sz w:val="32"/>
          <w:highlight w:val="none"/>
          <w14:textFill>
            <w14:solidFill>
              <w14:schemeClr w14:val="tx1"/>
            </w14:solidFill>
          </w14:textFill>
        </w:rPr>
        <w:t>创新联合体组建申请表（模板）</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600" w:firstLineChars="50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2.柳州市</w:t>
      </w:r>
      <w:r>
        <w:rPr>
          <w:rFonts w:hint="default" w:ascii="Times New Roman" w:hAnsi="Times New Roman" w:eastAsia="仿宋_GB2312" w:cs="Times New Roman"/>
          <w:color w:val="000000" w:themeColor="text1"/>
          <w:sz w:val="32"/>
          <w:highlight w:val="none"/>
          <w14:textFill>
            <w14:solidFill>
              <w14:schemeClr w14:val="tx1"/>
            </w14:solidFill>
          </w14:textFill>
        </w:rPr>
        <w:t>创新联合体组建协议（模板）</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p>
    <w:p>
      <w:pPr>
        <w:keepNext w:val="0"/>
        <w:keepLines w:val="0"/>
        <w:pageBreakBefore w:val="0"/>
        <w:kinsoku/>
        <w:wordWrap/>
        <w:overflowPunct/>
        <w:topLinePunct w:val="0"/>
        <w:bidi w:val="0"/>
        <w:spacing w:line="560" w:lineRule="exact"/>
        <w:ind w:left="0"/>
        <w:textAlignment w:val="auto"/>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附件1</w:t>
      </w:r>
    </w:p>
    <w:p>
      <w:pPr>
        <w:keepNext w:val="0"/>
        <w:keepLines w:val="0"/>
        <w:pageBreakBefore w:val="0"/>
        <w:kinsoku/>
        <w:wordWrap/>
        <w:overflowPunct/>
        <w:topLinePunct w:val="0"/>
        <w:bidi w:val="0"/>
        <w:spacing w:line="560" w:lineRule="exact"/>
        <w:ind w:left="0"/>
        <w:textAlignment w:val="auto"/>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p>
    <w:p>
      <w:pPr>
        <w:pStyle w:val="3"/>
        <w:keepNext w:val="0"/>
        <w:keepLines w:val="0"/>
        <w:pageBreakBefore w:val="0"/>
        <w:kinsoku/>
        <w:wordWrap/>
        <w:overflowPunct/>
        <w:topLinePunct w:val="0"/>
        <w:bidi w:val="0"/>
        <w:spacing w:line="560" w:lineRule="exact"/>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p>
    <w:p>
      <w:pPr>
        <w:pStyle w:val="3"/>
        <w:keepNext w:val="0"/>
        <w:keepLines w:val="0"/>
        <w:pageBreakBefore w:val="0"/>
        <w:kinsoku/>
        <w:wordWrap/>
        <w:overflowPunct/>
        <w:topLinePunct w:val="0"/>
        <w:bidi w:val="0"/>
        <w:spacing w:line="560" w:lineRule="exact"/>
        <w:ind w:left="0" w:leftChars="0"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Cs/>
          <w:color w:val="000000" w:themeColor="text1"/>
          <w:sz w:val="48"/>
          <w:szCs w:val="48"/>
          <w:highlight w:val="none"/>
          <w14:textFill>
            <w14:solidFill>
              <w14:schemeClr w14:val="tx1"/>
            </w14:solidFill>
          </w14:textFill>
        </w:rPr>
      </w:pPr>
      <w:r>
        <w:rPr>
          <w:rFonts w:hint="default" w:ascii="Times New Roman" w:hAnsi="Times New Roman" w:eastAsia="方正小标宋简体" w:cs="Times New Roman"/>
          <w:bCs/>
          <w:color w:val="000000" w:themeColor="text1"/>
          <w:sz w:val="48"/>
          <w:szCs w:val="48"/>
          <w:highlight w:val="none"/>
          <w:lang w:eastAsia="zh-CN"/>
          <w14:textFill>
            <w14:solidFill>
              <w14:schemeClr w14:val="tx1"/>
            </w14:solidFill>
          </w14:textFill>
        </w:rPr>
        <w:t>柳州市</w:t>
      </w:r>
      <w:r>
        <w:rPr>
          <w:rFonts w:hint="default" w:ascii="Times New Roman" w:hAnsi="Times New Roman" w:eastAsia="方正小标宋简体" w:cs="Times New Roman"/>
          <w:bCs/>
          <w:color w:val="000000" w:themeColor="text1"/>
          <w:sz w:val="48"/>
          <w:szCs w:val="48"/>
          <w:highlight w:val="none"/>
          <w14:textFill>
            <w14:solidFill>
              <w14:schemeClr w14:val="tx1"/>
            </w14:solidFill>
          </w14:textFill>
        </w:rPr>
        <w:t>创新联合体</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Cs/>
          <w:color w:val="000000" w:themeColor="text1"/>
          <w:sz w:val="48"/>
          <w:szCs w:val="48"/>
          <w:highlight w:val="none"/>
          <w14:textFill>
            <w14:solidFill>
              <w14:schemeClr w14:val="tx1"/>
            </w14:solidFill>
          </w14:textFill>
        </w:rPr>
      </w:pPr>
      <w:r>
        <w:rPr>
          <w:rFonts w:hint="default" w:ascii="Times New Roman" w:hAnsi="Times New Roman" w:eastAsia="方正小标宋简体" w:cs="Times New Roman"/>
          <w:bCs/>
          <w:color w:val="000000" w:themeColor="text1"/>
          <w:sz w:val="48"/>
          <w:szCs w:val="48"/>
          <w:highlight w:val="none"/>
          <w14:textFill>
            <w14:solidFill>
              <w14:schemeClr w14:val="tx1"/>
            </w14:solidFill>
          </w14:textFill>
        </w:rPr>
        <w:t>组建申请表（模板）</w:t>
      </w:r>
    </w:p>
    <w:p>
      <w:pPr>
        <w:keepNext w:val="0"/>
        <w:keepLines w:val="0"/>
        <w:pageBreakBefore w:val="0"/>
        <w:kinsoku/>
        <w:wordWrap/>
        <w:overflowPunct/>
        <w:topLinePunct w:val="0"/>
        <w:bidi w:val="0"/>
        <w:spacing w:line="560" w:lineRule="exact"/>
        <w:ind w:left="0"/>
        <w:textAlignment w:val="auto"/>
        <w:rPr>
          <w:rFonts w:hint="default" w:ascii="Times New Roman" w:hAnsi="Times New Roman" w:cs="Times New Roman"/>
          <w:color w:val="000000" w:themeColor="text1"/>
          <w:szCs w:val="24"/>
          <w:highlight w:val="none"/>
          <w14:textFill>
            <w14:solidFill>
              <w14:schemeClr w14:val="tx1"/>
            </w14:solidFill>
          </w14:textFill>
        </w:rPr>
      </w:pPr>
    </w:p>
    <w:p>
      <w:pPr>
        <w:keepNext w:val="0"/>
        <w:keepLines w:val="0"/>
        <w:pageBreakBefore w:val="0"/>
        <w:kinsoku/>
        <w:wordWrap/>
        <w:overflowPunct/>
        <w:topLinePunct w:val="0"/>
        <w:bidi w:val="0"/>
        <w:spacing w:line="560" w:lineRule="exact"/>
        <w:ind w:left="0"/>
        <w:textAlignment w:val="auto"/>
        <w:rPr>
          <w:rFonts w:hint="default" w:ascii="Times New Roman" w:hAnsi="Times New Roman" w:cs="Times New Roman"/>
          <w:color w:val="000000" w:themeColor="text1"/>
          <w:szCs w:val="24"/>
          <w:highlight w:val="none"/>
          <w14:textFill>
            <w14:solidFill>
              <w14:schemeClr w14:val="tx1"/>
            </w14:solidFill>
          </w14:textFill>
        </w:rPr>
      </w:pPr>
    </w:p>
    <w:p>
      <w:pPr>
        <w:keepNext w:val="0"/>
        <w:keepLines w:val="0"/>
        <w:pageBreakBefore w:val="0"/>
        <w:kinsoku/>
        <w:wordWrap/>
        <w:overflowPunct/>
        <w:topLinePunct w:val="0"/>
        <w:bidi w:val="0"/>
        <w:spacing w:line="560" w:lineRule="exact"/>
        <w:ind w:left="0"/>
        <w:textAlignment w:val="auto"/>
        <w:rPr>
          <w:rFonts w:hint="default" w:ascii="Times New Roman" w:hAnsi="Times New Roman" w:cs="Times New Roman"/>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pacing w:val="-24"/>
          <w:sz w:val="32"/>
          <w:szCs w:val="32"/>
          <w:highlight w:val="none"/>
          <w:u w:val="singl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创新联合体名称：</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产业领域：</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pacing w:val="-1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牵头单位</w:t>
      </w:r>
      <w:r>
        <w:rPr>
          <w:rFonts w:hint="default" w:ascii="Times New Roman" w:hAnsi="Times New Roman" w:eastAsia="仿宋_GB2312" w:cs="Times New Roman"/>
          <w:color w:val="000000" w:themeColor="text1"/>
          <w:spacing w:val="-10"/>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（盖章）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联 系 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填报日期：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   月  日</w:t>
      </w:r>
    </w:p>
    <w:p>
      <w:pPr>
        <w:keepNext w:val="0"/>
        <w:keepLines w:val="0"/>
        <w:pageBreakBefore w:val="0"/>
        <w:kinsoku/>
        <w:wordWrap/>
        <w:overflowPunct/>
        <w:topLinePunct w:val="0"/>
        <w:bidi w:val="0"/>
        <w:spacing w:line="560" w:lineRule="exact"/>
        <w:ind w:left="0"/>
        <w:jc w:val="center"/>
        <w:textAlignment w:val="auto"/>
        <w:rPr>
          <w:rFonts w:hint="default" w:ascii="Times New Roman" w:hAnsi="Times New Roman" w:eastAsia="仿宋_GB2312" w:cs="Times New Roman"/>
          <w:b/>
          <w:color w:val="000000" w:themeColor="text1"/>
          <w:spacing w:val="20"/>
          <w:sz w:val="44"/>
          <w:szCs w:val="44"/>
          <w:highlight w:val="none"/>
          <w14:textFill>
            <w14:solidFill>
              <w14:schemeClr w14:val="tx1"/>
            </w14:solidFill>
          </w14:textFill>
        </w:rPr>
      </w:pPr>
    </w:p>
    <w:p>
      <w:pPr>
        <w:keepNext w:val="0"/>
        <w:keepLines w:val="0"/>
        <w:pageBreakBefore w:val="0"/>
        <w:kinsoku/>
        <w:wordWrap/>
        <w:overflowPunct/>
        <w:topLinePunct w:val="0"/>
        <w:bidi w:val="0"/>
        <w:adjustRightInd w:val="0"/>
        <w:snapToGrid w:val="0"/>
        <w:spacing w:line="560" w:lineRule="exact"/>
        <w:ind w:left="0" w:firstLine="608" w:firstLineChars="200"/>
        <w:jc w:val="center"/>
        <w:textAlignment w:val="auto"/>
        <w:rPr>
          <w:rFonts w:hint="default" w:ascii="Times New Roman" w:hAnsi="Times New Roman" w:eastAsia="仿宋_GB2312" w:cs="Times New Roman"/>
          <w:snapToGrid w:val="0"/>
          <w:color w:val="000000" w:themeColor="text1"/>
          <w:spacing w:val="2"/>
          <w:sz w:val="30"/>
          <w:szCs w:val="30"/>
          <w:highlight w:val="none"/>
          <w14:textFill>
            <w14:solidFill>
              <w14:schemeClr w14:val="tx1"/>
            </w14:solidFill>
          </w14:textFill>
        </w:rPr>
      </w:pPr>
    </w:p>
    <w:p>
      <w:pPr>
        <w:pStyle w:val="3"/>
        <w:keepNext w:val="0"/>
        <w:keepLines w:val="0"/>
        <w:pageBreakBefore w:val="0"/>
        <w:kinsoku/>
        <w:wordWrap/>
        <w:overflowPunct/>
        <w:topLinePunct w:val="0"/>
        <w:bidi w:val="0"/>
        <w:spacing w:line="560" w:lineRule="exact"/>
        <w:ind w:left="0" w:firstLine="608"/>
        <w:textAlignment w:val="auto"/>
        <w:rPr>
          <w:rFonts w:hint="default" w:ascii="Times New Roman" w:hAnsi="Times New Roman" w:eastAsia="仿宋_GB2312" w:cs="Times New Roman"/>
          <w:snapToGrid w:val="0"/>
          <w:color w:val="000000" w:themeColor="text1"/>
          <w:spacing w:val="2"/>
          <w:sz w:val="30"/>
          <w:szCs w:val="30"/>
          <w:highlight w:val="none"/>
          <w14:textFill>
            <w14:solidFill>
              <w14:schemeClr w14:val="tx1"/>
            </w14:solidFill>
          </w14:textFill>
        </w:rPr>
      </w:pPr>
    </w:p>
    <w:p>
      <w:pPr>
        <w:keepNext w:val="0"/>
        <w:keepLines w:val="0"/>
        <w:pageBreakBefore w:val="0"/>
        <w:kinsoku/>
        <w:wordWrap/>
        <w:overflowPunct/>
        <w:topLinePunct w:val="0"/>
        <w:bidi w:val="0"/>
        <w:adjustRightInd w:val="0"/>
        <w:snapToGrid w:val="0"/>
        <w:spacing w:line="560" w:lineRule="exact"/>
        <w:ind w:left="0" w:firstLine="608" w:firstLineChars="200"/>
        <w:jc w:val="center"/>
        <w:textAlignment w:val="auto"/>
        <w:rPr>
          <w:rFonts w:hint="default" w:ascii="Times New Roman" w:hAnsi="Times New Roman" w:eastAsia="仿宋_GB2312" w:cs="Times New Roman"/>
          <w:snapToGrid w:val="0"/>
          <w:color w:val="000000" w:themeColor="text1"/>
          <w:spacing w:val="2"/>
          <w:sz w:val="30"/>
          <w:szCs w:val="30"/>
          <w:highlight w:val="none"/>
          <w14:textFill>
            <w14:solidFill>
              <w14:schemeClr w14:val="tx1"/>
            </w14:solidFill>
          </w14:textFill>
        </w:rPr>
      </w:pPr>
    </w:p>
    <w:p>
      <w:pPr>
        <w:keepNext w:val="0"/>
        <w:keepLines w:val="0"/>
        <w:pageBreakBefore w:val="0"/>
        <w:kinsoku/>
        <w:wordWrap/>
        <w:overflowPunct/>
        <w:topLinePunct w:val="0"/>
        <w:bidi w:val="0"/>
        <w:adjustRightInd w:val="0"/>
        <w:snapToGrid w:val="0"/>
        <w:spacing w:line="560" w:lineRule="exact"/>
        <w:ind w:left="0"/>
        <w:jc w:val="center"/>
        <w:textAlignment w:val="auto"/>
        <w:rPr>
          <w:rFonts w:hint="default" w:ascii="Times New Roman" w:hAnsi="Times New Roman" w:eastAsia="楷体_GB2312" w:cs="Times New Roman"/>
          <w:b/>
          <w:bCs/>
          <w:snapToGrid w:val="0"/>
          <w:color w:val="000000" w:themeColor="text1"/>
          <w:spacing w:val="2"/>
          <w:sz w:val="32"/>
          <w:szCs w:val="32"/>
          <w:highlight w:val="none"/>
          <w14:textFill>
            <w14:solidFill>
              <w14:schemeClr w14:val="tx1"/>
            </w14:solidFill>
          </w14:textFill>
        </w:rPr>
      </w:pPr>
      <w:r>
        <w:rPr>
          <w:rFonts w:hint="default" w:ascii="Times New Roman" w:hAnsi="Times New Roman" w:eastAsia="楷体_GB2312" w:cs="Times New Roman"/>
          <w:snapToGrid w:val="0"/>
          <w:color w:val="000000" w:themeColor="text1"/>
          <w:spacing w:val="2"/>
          <w:sz w:val="32"/>
          <w:szCs w:val="32"/>
          <w:highlight w:val="none"/>
          <w:lang w:eastAsia="zh-CN"/>
          <w14:textFill>
            <w14:solidFill>
              <w14:schemeClr w14:val="tx1"/>
            </w14:solidFill>
          </w14:textFill>
        </w:rPr>
        <w:t>柳州市科学技术局</w:t>
      </w:r>
    </w:p>
    <w:p>
      <w:pPr>
        <w:keepNext w:val="0"/>
        <w:keepLines w:val="0"/>
        <w:pageBreakBefore w:val="0"/>
        <w:kinsoku/>
        <w:wordWrap/>
        <w:overflowPunct/>
        <w:topLinePunct w:val="0"/>
        <w:bidi w:val="0"/>
        <w:adjustRightInd w:val="0"/>
        <w:snapToGrid w:val="0"/>
        <w:spacing w:line="560" w:lineRule="exact"/>
        <w:ind w:left="0"/>
        <w:jc w:val="center"/>
        <w:textAlignment w:val="auto"/>
        <w:rPr>
          <w:rFonts w:hint="default" w:ascii="Times New Roman" w:hAnsi="Times New Roman" w:eastAsia="方正小标宋简体" w:cs="Times New Roman"/>
          <w:snapToGrid w:val="0"/>
          <w:color w:val="000000" w:themeColor="text1"/>
          <w:sz w:val="44"/>
          <w:szCs w:val="44"/>
          <w:highlight w:val="none"/>
          <w14:textFill>
            <w14:solidFill>
              <w14:schemeClr w14:val="tx1"/>
            </w14:solidFill>
          </w14:textFill>
        </w:rPr>
      </w:pPr>
      <w:r>
        <w:rPr>
          <w:rFonts w:hint="default" w:ascii="Times New Roman" w:hAnsi="Times New Roman" w:eastAsia="楷体_GB2312" w:cs="Times New Roman"/>
          <w:snapToGrid w:val="0"/>
          <w:color w:val="000000" w:themeColor="text1"/>
          <w:sz w:val="32"/>
          <w:szCs w:val="32"/>
          <w:highlight w:val="none"/>
          <w14:textFill>
            <w14:solidFill>
              <w14:schemeClr w14:val="tx1"/>
            </w14:solidFill>
          </w14:textFill>
        </w:rPr>
        <w:t>202</w:t>
      </w:r>
      <w:r>
        <w:rPr>
          <w:rFonts w:hint="default" w:ascii="Times New Roman" w:hAnsi="Times New Roman" w:eastAsia="楷体_GB2312" w:cs="Times New Roman"/>
          <w:snapToGrid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楷体_GB2312" w:cs="Times New Roman"/>
          <w:snapToGrid w:val="0"/>
          <w:color w:val="000000" w:themeColor="text1"/>
          <w:sz w:val="32"/>
          <w:szCs w:val="32"/>
          <w:highlight w:val="none"/>
          <w14:textFill>
            <w14:solidFill>
              <w14:schemeClr w14:val="tx1"/>
            </w14:solidFill>
          </w14:textFill>
        </w:rPr>
        <w:t>年</w:t>
      </w:r>
      <w:r>
        <w:rPr>
          <w:rFonts w:hint="default" w:ascii="Times New Roman" w:hAnsi="Times New Roman" w:eastAsia="楷体_GB2312" w:cs="Times New Roman"/>
          <w:snapToGrid w:val="0"/>
          <w:color w:val="000000" w:themeColor="text1"/>
          <w:spacing w:val="2"/>
          <w:sz w:val="32"/>
          <w:szCs w:val="32"/>
          <w:highlight w:val="none"/>
          <w14:textFill>
            <w14:solidFill>
              <w14:schemeClr w14:val="tx1"/>
            </w14:solidFill>
          </w14:textFill>
        </w:rPr>
        <w:t>制</w:t>
      </w: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方正小标宋简体" w:cs="Times New Roman"/>
          <w:snapToGrid w:val="0"/>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snapToGrid w:val="0"/>
          <w:color w:val="000000" w:themeColor="text1"/>
          <w:sz w:val="44"/>
          <w:szCs w:val="44"/>
          <w:highlight w:val="none"/>
          <w14:textFill>
            <w14:solidFill>
              <w14:schemeClr w14:val="tx1"/>
            </w14:solidFill>
          </w14:textFill>
        </w:rPr>
        <w:t>填表说明</w:t>
      </w:r>
    </w:p>
    <w:p>
      <w:pPr>
        <w:keepNext w:val="0"/>
        <w:keepLines w:val="0"/>
        <w:pageBreakBefore w:val="0"/>
        <w:kinsoku/>
        <w:wordWrap/>
        <w:overflowPunct/>
        <w:topLinePunct w:val="0"/>
        <w:bidi w:val="0"/>
        <w:adjustRightInd w:val="0"/>
        <w:snapToGrid w:val="0"/>
        <w:spacing w:line="560" w:lineRule="exact"/>
        <w:ind w:left="0" w:firstLine="608" w:firstLineChars="200"/>
        <w:textAlignment w:val="auto"/>
        <w:rPr>
          <w:rFonts w:hint="default" w:ascii="Times New Roman" w:hAnsi="Times New Roman" w:cs="Times New Roman"/>
          <w:snapToGrid w:val="0"/>
          <w:color w:val="000000" w:themeColor="text1"/>
          <w:spacing w:val="2"/>
          <w:sz w:val="30"/>
          <w:szCs w:val="30"/>
          <w:highlight w:val="none"/>
          <w14:textFill>
            <w14:solidFill>
              <w14:schemeClr w14:val="tx1"/>
            </w14:solidFill>
          </w14:textFill>
        </w:rPr>
      </w:pPr>
    </w:p>
    <w:p>
      <w:pPr>
        <w:keepNext w:val="0"/>
        <w:keepLines w:val="0"/>
        <w:pageBreakBefore w:val="0"/>
        <w:kinsoku/>
        <w:wordWrap/>
        <w:overflowPunct/>
        <w:topLinePunct w:val="0"/>
        <w:bidi w:val="0"/>
        <w:adjustRightInd w:val="0"/>
        <w:snapToGrid w:val="0"/>
        <w:spacing w:line="560" w:lineRule="exact"/>
        <w:ind w:left="0"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一、联合体牵头单位须加盖法人公章。</w:t>
      </w:r>
    </w:p>
    <w:p>
      <w:pPr>
        <w:keepNext w:val="0"/>
        <w:keepLines w:val="0"/>
        <w:pageBreakBefore w:val="0"/>
        <w:kinsoku/>
        <w:wordWrap/>
        <w:overflowPunct/>
        <w:topLinePunct w:val="0"/>
        <w:bidi w:val="0"/>
        <w:adjustRightInd w:val="0"/>
        <w:snapToGrid w:val="0"/>
        <w:spacing w:line="560" w:lineRule="exact"/>
        <w:ind w:left="0" w:firstLine="640" w:firstLineChars="200"/>
        <w:textAlignment w:val="auto"/>
        <w:rPr>
          <w:rFonts w:hint="default" w:ascii="Times New Roman" w:hAnsi="Times New Roman" w:eastAsia="仿宋_GB2312" w:cs="Times New Roman"/>
          <w:snapToGrid w:val="0"/>
          <w:color w:val="000000" w:themeColor="text1"/>
          <w:spacing w:val="2"/>
          <w:sz w:val="30"/>
          <w:szCs w:val="30"/>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二、产业领域指联合体所涉及我区传统特色优势产业、战略性新兴产业</w:t>
      </w:r>
      <w:r>
        <w:rPr>
          <w:rFonts w:hint="default" w:ascii="Times New Roman" w:hAnsi="Times New Roman" w:eastAsia="仿宋_GB2312" w:cs="Times New Roman"/>
          <w:snapToGrid w:val="0"/>
          <w:color w:val="000000" w:themeColor="text1"/>
          <w:spacing w:val="2"/>
          <w:sz w:val="30"/>
          <w:szCs w:val="30"/>
          <w:highlight w:val="none"/>
          <w14:textFill>
            <w14:solidFill>
              <w14:schemeClr w14:val="tx1"/>
            </w14:solidFill>
          </w14:textFill>
        </w:rPr>
        <w:t>。</w:t>
      </w:r>
    </w:p>
    <w:p>
      <w:pPr>
        <w:keepNext w:val="0"/>
        <w:keepLines w:val="0"/>
        <w:pageBreakBefore w:val="0"/>
        <w:kinsoku/>
        <w:wordWrap/>
        <w:overflowPunct/>
        <w:topLinePunct w:val="0"/>
        <w:bidi w:val="0"/>
        <w:adjustRightInd w:val="0"/>
        <w:snapToGrid w:val="0"/>
        <w:spacing w:line="560" w:lineRule="exact"/>
        <w:ind w:left="0"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三、联合体内已建平台数量指所有成员单位在本产业领域已建成并正在运行的</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柳州市</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级及以上各类创新平台。</w:t>
      </w:r>
    </w:p>
    <w:p>
      <w:pPr>
        <w:keepNext w:val="0"/>
        <w:keepLines w:val="0"/>
        <w:pageBreakBefore w:val="0"/>
        <w:kinsoku/>
        <w:wordWrap/>
        <w:overflowPunct/>
        <w:topLinePunct w:val="0"/>
        <w:bidi w:val="0"/>
        <w:adjustRightInd w:val="0"/>
        <w:snapToGrid w:val="0"/>
        <w:spacing w:line="560" w:lineRule="exact"/>
        <w:ind w:left="0"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四、对联合体牵头单位、成员单位在行业（或领域）中地位、分工、合作基础、开展活动和取得的实效做简要说明。</w:t>
      </w:r>
    </w:p>
    <w:p>
      <w:pPr>
        <w:keepNext w:val="0"/>
        <w:keepLines w:val="0"/>
        <w:pageBreakBefore w:val="0"/>
        <w:kinsoku/>
        <w:wordWrap/>
        <w:overflowPunct/>
        <w:topLinePunct w:val="0"/>
        <w:bidi w:val="0"/>
        <w:adjustRightInd w:val="0"/>
        <w:snapToGrid w:val="0"/>
        <w:spacing w:line="560" w:lineRule="exact"/>
        <w:ind w:left="0"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五、</w:t>
      </w:r>
      <w:r>
        <w:rPr>
          <w:rFonts w:hint="default" w:ascii="Times New Roman" w:hAnsi="Times New Roman" w:eastAsia="仿宋_GB2312" w:cs="Times New Roman"/>
          <w:bCs/>
          <w:color w:val="000000" w:themeColor="text1"/>
          <w:spacing w:val="-8"/>
          <w:sz w:val="32"/>
          <w:szCs w:val="32"/>
          <w:highlight w:val="none"/>
          <w14:textFill>
            <w14:solidFill>
              <w14:schemeClr w14:val="tx1"/>
            </w14:solidFill>
          </w14:textFill>
        </w:rPr>
        <w:t>联合体组建申请表需附《</w:t>
      </w:r>
      <w:r>
        <w:rPr>
          <w:rFonts w:hint="default" w:ascii="Times New Roman" w:hAnsi="Times New Roman" w:eastAsia="仿宋_GB2312" w:cs="Times New Roman"/>
          <w:bCs/>
          <w:color w:val="000000" w:themeColor="text1"/>
          <w:spacing w:val="-8"/>
          <w:sz w:val="32"/>
          <w:szCs w:val="32"/>
          <w:highlight w:val="none"/>
          <w:lang w:eastAsia="zh-CN"/>
          <w14:textFill>
            <w14:solidFill>
              <w14:schemeClr w14:val="tx1"/>
            </w14:solidFill>
          </w14:textFill>
        </w:rPr>
        <w:t>柳州市</w:t>
      </w:r>
      <w:r>
        <w:rPr>
          <w:rFonts w:hint="default" w:ascii="Times New Roman" w:hAnsi="Times New Roman" w:eastAsia="仿宋_GB2312" w:cs="Times New Roman"/>
          <w:bCs/>
          <w:color w:val="000000" w:themeColor="text1"/>
          <w:spacing w:val="-8"/>
          <w:sz w:val="32"/>
          <w:szCs w:val="32"/>
          <w:highlight w:val="none"/>
          <w14:textFill>
            <w14:solidFill>
              <w14:schemeClr w14:val="tx1"/>
            </w14:solidFill>
          </w14:textFill>
        </w:rPr>
        <w:t>创新联合体组建协议》。</w:t>
      </w:r>
    </w:p>
    <w:p>
      <w:pPr>
        <w:keepNext w:val="0"/>
        <w:keepLines w:val="0"/>
        <w:pageBreakBefore w:val="0"/>
        <w:kinsoku/>
        <w:wordWrap/>
        <w:overflowPunct/>
        <w:topLinePunct w:val="0"/>
        <w:bidi w:val="0"/>
        <w:adjustRightInd w:val="0"/>
        <w:snapToGrid w:val="0"/>
        <w:spacing w:line="560" w:lineRule="exact"/>
        <w:ind w:left="0"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六、申请书一式三份，盖章后牵头单位、推荐单位、</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柳州市科技局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各存一份。</w:t>
      </w:r>
    </w:p>
    <w:p>
      <w:pPr>
        <w:keepNext w:val="0"/>
        <w:keepLines w:val="0"/>
        <w:pageBreakBefore w:val="0"/>
        <w:kinsoku/>
        <w:wordWrap/>
        <w:overflowPunct/>
        <w:topLinePunct w:val="0"/>
        <w:bidi w:val="0"/>
        <w:adjustRightInd w:val="0"/>
        <w:snapToGrid w:val="0"/>
        <w:spacing w:line="560" w:lineRule="exact"/>
        <w:ind w:left="0"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sectPr>
          <w:footerReference r:id="rId6" w:type="first"/>
          <w:headerReference r:id="rId3" w:type="default"/>
          <w:footerReference r:id="rId4" w:type="default"/>
          <w:footerReference r:id="rId5" w:type="even"/>
          <w:pgSz w:w="11906" w:h="16838"/>
          <w:pgMar w:top="2098" w:right="1417" w:bottom="1984" w:left="1531" w:header="851" w:footer="1587" w:gutter="0"/>
          <w:cols w:space="720" w:num="1"/>
          <w:titlePg/>
          <w:docGrid w:type="lines" w:linePitch="435"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方正小标宋简体" w:cs="Times New Roman"/>
          <w:bCs/>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bCs/>
          <w:color w:val="000000" w:themeColor="text1"/>
          <w:sz w:val="44"/>
          <w:szCs w:val="44"/>
          <w:highlight w:val="none"/>
          <w:lang w:eastAsia="zh-CN"/>
          <w14:textFill>
            <w14:solidFill>
              <w14:schemeClr w14:val="tx1"/>
            </w14:solidFill>
          </w14:textFill>
        </w:rPr>
        <w:t>柳州市</w:t>
      </w:r>
      <w:r>
        <w:rPr>
          <w:rFonts w:hint="default" w:ascii="Times New Roman" w:hAnsi="Times New Roman" w:eastAsia="方正小标宋简体" w:cs="Times New Roman"/>
          <w:bCs/>
          <w:color w:val="000000" w:themeColor="text1"/>
          <w:sz w:val="44"/>
          <w:szCs w:val="44"/>
          <w:highlight w:val="none"/>
          <w14:textFill>
            <w14:solidFill>
              <w14:schemeClr w14:val="tx1"/>
            </w14:solidFill>
          </w14:textFill>
        </w:rPr>
        <w:t>创新联合体组建申请表</w:t>
      </w: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方正小标宋简体" w:cs="Times New Roman"/>
          <w:bCs/>
          <w:color w:val="000000" w:themeColor="text1"/>
          <w:sz w:val="36"/>
          <w:szCs w:val="36"/>
          <w:highlight w:val="none"/>
          <w14:textFill>
            <w14:solidFill>
              <w14:schemeClr w14:val="tx1"/>
            </w14:solidFill>
          </w14:textFill>
        </w:rPr>
      </w:pPr>
    </w:p>
    <w:tbl>
      <w:tblPr>
        <w:tblStyle w:val="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81"/>
        <w:gridCol w:w="815"/>
        <w:gridCol w:w="383"/>
        <w:gridCol w:w="426"/>
        <w:gridCol w:w="1271"/>
        <w:gridCol w:w="268"/>
        <w:gridCol w:w="177"/>
        <w:gridCol w:w="1074"/>
        <w:gridCol w:w="146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pacing w:val="-1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10"/>
                <w:sz w:val="28"/>
                <w:szCs w:val="28"/>
                <w:highlight w:val="none"/>
                <w14:textFill>
                  <w14:solidFill>
                    <w14:schemeClr w14:val="tx1"/>
                  </w14:solidFill>
                </w14:textFill>
              </w:rPr>
              <w:t>联合体名称</w:t>
            </w:r>
          </w:p>
        </w:tc>
        <w:tc>
          <w:tcPr>
            <w:tcW w:w="630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0"/>
                <w:sz w:val="28"/>
                <w:szCs w:val="28"/>
                <w:highlight w:val="none"/>
                <w14:textFill>
                  <w14:solidFill>
                    <w14:schemeClr w14:val="tx1"/>
                  </w14:solidFill>
                </w14:textFill>
              </w:rPr>
              <w:t>联合体协议生效时间</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firstLine="280" w:firstLineChars="1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年 月 日</w:t>
            </w: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产业领域</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pacing w:val="-1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10"/>
                <w:sz w:val="28"/>
                <w:szCs w:val="28"/>
                <w:highlight w:val="none"/>
                <w14:textFill>
                  <w14:solidFill>
                    <w14:schemeClr w14:val="tx1"/>
                  </w14:solidFill>
                </w14:textFill>
              </w:rPr>
              <w:t>联合体牵头单位</w:t>
            </w:r>
          </w:p>
        </w:tc>
        <w:tc>
          <w:tcPr>
            <w:tcW w:w="630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联合体内已建相关</w:t>
            </w: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自治区级及以上</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各类创新平台数量</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pacing w:val="4"/>
                <w:sz w:val="28"/>
                <w:szCs w:val="28"/>
                <w:highlight w:val="none"/>
                <w14:textFill>
                  <w14:solidFill>
                    <w14:schemeClr w14:val="tx1"/>
                  </w14:solidFill>
                </w14:textFill>
              </w:rPr>
            </w:pP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联合体内已建相关</w:t>
            </w: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市</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级各类创新平台数量</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联系人</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pacing w:val="4"/>
                <w:sz w:val="28"/>
                <w:szCs w:val="28"/>
                <w:highlight w:val="none"/>
                <w14:textFill>
                  <w14:solidFill>
                    <w14:schemeClr w14:val="tx1"/>
                  </w14:solidFill>
                </w14:textFill>
              </w:rPr>
            </w:pP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pacing w:val="4"/>
                <w:sz w:val="28"/>
                <w:szCs w:val="28"/>
                <w:highlight w:val="none"/>
                <w14:textFill>
                  <w14:solidFill>
                    <w14:schemeClr w14:val="tx1"/>
                  </w14:solidFill>
                </w14:textFill>
              </w:rPr>
              <w:t>电话</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成员总数（个）</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企业数量（个）</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高等学校数量（个）</w:t>
            </w:r>
          </w:p>
        </w:tc>
        <w:tc>
          <w:tcPr>
            <w:tcW w:w="17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5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研究机构数量（个）</w:t>
            </w:r>
          </w:p>
        </w:tc>
        <w:tc>
          <w:tcPr>
            <w:tcW w:w="20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50"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一、技术创新目标（限500字）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50" w:type="dxa"/>
            <w:gridSpan w:val="11"/>
            <w:noWrap w:val="0"/>
            <w:vAlign w:val="bottom"/>
          </w:tcPr>
          <w:p>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2"/>
              <w:keepNext w:val="0"/>
              <w:keepLines w:val="0"/>
              <w:pageBreakBefore w:val="0"/>
              <w:kinsoku/>
              <w:wordWrap/>
              <w:overflowPunct/>
              <w:topLinePunct w:val="0"/>
              <w:bidi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2"/>
              <w:keepNext w:val="0"/>
              <w:keepLines w:val="0"/>
              <w:pageBreakBefore w:val="0"/>
              <w:kinsoku/>
              <w:wordWrap/>
              <w:overflowPunct/>
              <w:topLinePunct w:val="0"/>
              <w:bidi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二、科研团队情况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姓名</w:t>
            </w: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年龄</w:t>
            </w: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职务/职称</w:t>
            </w: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从事专业</w:t>
            </w: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pStyle w:val="3"/>
              <w:keepNext w:val="0"/>
              <w:keepLines w:val="0"/>
              <w:pageBreakBefore w:val="0"/>
              <w:kinsoku/>
              <w:wordWrap/>
              <w:overflowPunct/>
              <w:topLinePunct w:val="0"/>
              <w:autoSpaceDE/>
              <w:autoSpaceDN/>
              <w:bidi w:val="0"/>
              <w:spacing w:line="560" w:lineRule="exact"/>
              <w:ind w:left="0" w:firstLine="0" w:firstLineChars="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pStyle w:val="3"/>
              <w:keepNext w:val="0"/>
              <w:keepLines w:val="0"/>
              <w:pageBreakBefore w:val="0"/>
              <w:kinsoku/>
              <w:wordWrap/>
              <w:overflowPunct/>
              <w:topLinePunct w:val="0"/>
              <w:autoSpaceDE/>
              <w:autoSpaceDN/>
              <w:bidi w:val="0"/>
              <w:spacing w:line="560" w:lineRule="exact"/>
              <w:ind w:left="0" w:firstLine="0" w:firstLineChars="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1"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198" w:type="dxa"/>
            <w:gridSpan w:val="2"/>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965"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72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pStyle w:val="3"/>
              <w:keepNext w:val="0"/>
              <w:keepLines w:val="0"/>
              <w:pageBreakBefore w:val="0"/>
              <w:kinsoku/>
              <w:wordWrap/>
              <w:overflowPunct/>
              <w:topLinePunct w:val="0"/>
              <w:autoSpaceDE/>
              <w:autoSpaceDN/>
              <w:bidi w:val="0"/>
              <w:spacing w:line="560" w:lineRule="exact"/>
              <w:ind w:left="0" w:firstLine="0" w:firstLineChars="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450" w:type="dxa"/>
            <w:gridSpan w:val="11"/>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三、联合体已建</w:t>
            </w:r>
            <w:r>
              <w:rPr>
                <w:rFonts w:hint="default" w:ascii="Times New Roman" w:hAnsi="Times New Roman" w:eastAsia="黑体" w:cs="Times New Roman"/>
                <w:color w:val="000000" w:themeColor="text1"/>
                <w:sz w:val="28"/>
                <w:szCs w:val="28"/>
                <w:highlight w:val="none"/>
                <w:lang w:eastAsia="zh-CN"/>
                <w14:textFill>
                  <w14:solidFill>
                    <w14:schemeClr w14:val="tx1"/>
                  </w14:solidFill>
                </w14:textFill>
              </w:rPr>
              <w:t>市级</w:t>
            </w:r>
            <w:r>
              <w:rPr>
                <w:rFonts w:hint="default" w:ascii="Times New Roman" w:hAnsi="Times New Roman" w:eastAsia="黑体" w:cs="Times New Roman"/>
                <w:color w:val="000000" w:themeColor="text1"/>
                <w:sz w:val="28"/>
                <w:szCs w:val="28"/>
                <w:highlight w:val="none"/>
                <w14:textFill>
                  <w14:solidFill>
                    <w14:schemeClr w14:val="tx1"/>
                  </w14:solidFill>
                </w14:textFill>
              </w:rPr>
              <w:t>及以上创新平台数量（含重点实验室、工程（技术）研究中心、企业技术创新中心等各类创新平台）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平台名称</w:t>
            </w: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学科/产业领域</w:t>
            </w: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黑体"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黑体" w:cs="Times New Roman"/>
                <w:color w:val="000000" w:themeColor="text1"/>
                <w:sz w:val="28"/>
                <w:szCs w:val="28"/>
                <w:highlight w:val="none"/>
                <w:lang w:eastAsia="zh-CN"/>
                <w14:textFill>
                  <w14:solidFill>
                    <w14:schemeClr w14:val="tx1"/>
                  </w14:solidFill>
                </w14:textFill>
              </w:rPr>
              <w:t>市</w:t>
            </w:r>
            <w:r>
              <w:rPr>
                <w:rFonts w:hint="default" w:ascii="Times New Roman" w:hAnsi="Times New Roman" w:eastAsia="黑体" w:cs="Times New Roman"/>
                <w:color w:val="000000" w:themeColor="text1"/>
                <w:sz w:val="28"/>
                <w:szCs w:val="28"/>
                <w:highlight w:val="none"/>
                <w14:textFill>
                  <w14:solidFill>
                    <w14:schemeClr w14:val="tx1"/>
                  </w14:solidFill>
                </w14:textFill>
              </w:rPr>
              <w:t>级</w:t>
            </w:r>
            <w:r>
              <w:rPr>
                <w:rFonts w:hint="default" w:ascii="Times New Roman" w:hAnsi="Times New Roman" w:eastAsia="黑体" w:cs="Times New Roman"/>
                <w:color w:val="000000" w:themeColor="text1"/>
                <w:sz w:val="28"/>
                <w:szCs w:val="28"/>
                <w:highlight w:val="none"/>
                <w:lang w:eastAsia="zh-CN"/>
                <w14:textFill>
                  <w14:solidFill>
                    <w14:schemeClr w14:val="tx1"/>
                  </w14:solidFill>
                </w14:textFill>
              </w:rPr>
              <w:t>及以上</w:t>
            </w: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建设时间</w:t>
            </w: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依托单位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336"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80"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519" w:type="dxa"/>
            <w:gridSpan w:val="3"/>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1469"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2046"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11"/>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四、成员单位在行业（或领域）中地位的简要说明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序号</w:t>
            </w:r>
          </w:p>
        </w:tc>
        <w:tc>
          <w:tcPr>
            <w:tcW w:w="3576" w:type="dxa"/>
            <w:gridSpan w:val="5"/>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成员单位名称</w:t>
            </w:r>
          </w:p>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及统一社会信用代码</w:t>
            </w:r>
          </w:p>
        </w:tc>
        <w:tc>
          <w:tcPr>
            <w:tcW w:w="5034" w:type="dxa"/>
            <w:gridSpan w:val="5"/>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left"/>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在行业（或领域）中的地位，在联合体内分工（限200字）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1</w:t>
            </w:r>
          </w:p>
        </w:tc>
        <w:tc>
          <w:tcPr>
            <w:tcW w:w="3576" w:type="dxa"/>
            <w:gridSpan w:val="5"/>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pacing w:line="560" w:lineRule="exact"/>
              <w:ind w:left="0"/>
              <w:textAlignment w:val="auto"/>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2</w:t>
            </w:r>
          </w:p>
        </w:tc>
        <w:tc>
          <w:tcPr>
            <w:tcW w:w="3576" w:type="dxa"/>
            <w:gridSpan w:val="5"/>
            <w:noWrap w:val="0"/>
            <w:vAlign w:val="center"/>
          </w:tcPr>
          <w:p>
            <w:pPr>
              <w:keepNext w:val="0"/>
              <w:keepLines w:val="0"/>
              <w:pageBreakBefore w:val="0"/>
              <w:widowControl/>
              <w:kinsoku/>
              <w:wordWrap/>
              <w:overflowPunct/>
              <w:topLinePunct w:val="0"/>
              <w:autoSpaceDE/>
              <w:autoSpaceDN/>
              <w:bidi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pacing w:line="560" w:lineRule="exact"/>
              <w:ind w:left="0"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3</w:t>
            </w:r>
          </w:p>
        </w:tc>
        <w:tc>
          <w:tcPr>
            <w:tcW w:w="3576" w:type="dxa"/>
            <w:gridSpan w:val="5"/>
            <w:noWrap w:val="0"/>
            <w:vAlign w:val="center"/>
          </w:tcPr>
          <w:p>
            <w:pPr>
              <w:keepNext w:val="0"/>
              <w:keepLines w:val="0"/>
              <w:pageBreakBefore w:val="0"/>
              <w:widowControl/>
              <w:kinsoku/>
              <w:wordWrap/>
              <w:overflowPunct/>
              <w:topLinePunct w:val="0"/>
              <w:autoSpaceDE/>
              <w:autoSpaceDN/>
              <w:bidi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pacing w:line="560" w:lineRule="exact"/>
              <w:ind w:left="0"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4</w:t>
            </w:r>
          </w:p>
        </w:tc>
        <w:tc>
          <w:tcPr>
            <w:tcW w:w="3576" w:type="dxa"/>
            <w:gridSpan w:val="5"/>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pacing w:line="560" w:lineRule="exact"/>
              <w:ind w:left="0"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5</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ind w:left="0"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6</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ind w:left="0" w:firstLine="560" w:firstLineChars="200"/>
              <w:textAlignment w:val="auto"/>
              <w:rPr>
                <w:rFonts w:hint="default" w:ascii="Times New Roman" w:hAnsi="Times New Roman" w:eastAsia="仿宋_GB2312" w:cs="Times New Roman"/>
                <w:bCs/>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7</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spacing w:line="560" w:lineRule="exact"/>
              <w:ind w:left="0" w:firstLine="570"/>
              <w:textAlignment w:val="auto"/>
              <w:rPr>
                <w:rFonts w:hint="default" w:ascii="Times New Roman" w:hAnsi="Times New Roman" w:eastAsia="仿宋_GB2312" w:cs="Times New Roman"/>
                <w:bCs/>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8</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spacing w:line="560" w:lineRule="exact"/>
              <w:ind w:left="0" w:firstLine="570"/>
              <w:textAlignment w:val="auto"/>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9</w:t>
            </w:r>
          </w:p>
        </w:tc>
        <w:tc>
          <w:tcPr>
            <w:tcW w:w="3576"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5034"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spacing w:line="560" w:lineRule="exact"/>
              <w:ind w:left="0" w:firstLine="570"/>
              <w:textAlignment w:val="auto"/>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10</w:t>
            </w:r>
          </w:p>
        </w:tc>
        <w:tc>
          <w:tcPr>
            <w:tcW w:w="3576" w:type="dxa"/>
            <w:gridSpan w:val="5"/>
            <w:noWrap w:val="0"/>
            <w:vAlign w:val="center"/>
          </w:tcPr>
          <w:p>
            <w:pPr>
              <w:keepNext w:val="0"/>
              <w:keepLines w:val="0"/>
              <w:pageBreakBefore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5034" w:type="dxa"/>
            <w:gridSpan w:val="5"/>
            <w:noWrap w:val="0"/>
            <w:vAlign w:val="center"/>
          </w:tcPr>
          <w:p>
            <w:pPr>
              <w:keepNext w:val="0"/>
              <w:keepLines w:val="0"/>
              <w:pageBreakBefore w:val="0"/>
              <w:widowControl/>
              <w:kinsoku/>
              <w:wordWrap/>
              <w:overflowPunct/>
              <w:topLinePunct w:val="0"/>
              <w:autoSpaceDE/>
              <w:autoSpaceDN/>
              <w:bidi w:val="0"/>
              <w:snapToGrid w:val="0"/>
              <w:spacing w:line="560" w:lineRule="exact"/>
              <w:ind w:left="0" w:firstLine="544" w:firstLineChars="200"/>
              <w:jc w:val="left"/>
              <w:textAlignment w:val="auto"/>
              <w:rPr>
                <w:rFonts w:hint="default" w:ascii="Times New Roman" w:hAnsi="Times New Roman" w:eastAsia="仿宋_GB2312" w:cs="Times New Roman"/>
                <w:color w:val="000000" w:themeColor="text1"/>
                <w:spacing w:val="-4"/>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50" w:type="dxa"/>
            <w:gridSpan w:val="11"/>
            <w:noWrap w:val="0"/>
            <w:vAlign w:val="center"/>
          </w:tcPr>
          <w:p>
            <w:pPr>
              <w:keepNext w:val="0"/>
              <w:keepLines w:val="0"/>
              <w:pageBreakBefore w:val="0"/>
              <w:widowControl/>
              <w:kinsoku/>
              <w:wordWrap/>
              <w:overflowPunct/>
              <w:topLinePunct w:val="0"/>
              <w:autoSpaceDE/>
              <w:autoSpaceDN/>
              <w:bidi w:val="0"/>
              <w:snapToGrid w:val="0"/>
              <w:spacing w:line="560" w:lineRule="exact"/>
              <w:ind w:left="0"/>
              <w:jc w:val="left"/>
              <w:textAlignment w:val="auto"/>
              <w:rPr>
                <w:rFonts w:hint="default" w:ascii="Times New Roman" w:hAnsi="Times New Roman" w:eastAsia="仿宋_GB2312" w:cs="Times New Roman"/>
                <w:color w:val="000000" w:themeColor="text1"/>
                <w:spacing w:val="-4"/>
                <w:kern w:val="0"/>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五、联合体已具备的合作基础、开展活动和取得的实效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9450" w:type="dxa"/>
            <w:gridSpan w:val="11"/>
            <w:noWrap w:val="0"/>
            <w:vAlign w:val="center"/>
          </w:tcPr>
          <w:p>
            <w:pPr>
              <w:keepNext w:val="0"/>
              <w:keepLines w:val="0"/>
              <w:pageBreakBefore w:val="0"/>
              <w:widowControl/>
              <w:kinsoku/>
              <w:wordWrap/>
              <w:overflowPunct/>
              <w:topLinePunct w:val="0"/>
              <w:autoSpaceDE/>
              <w:autoSpaceDN/>
              <w:bidi w:val="0"/>
              <w:snapToGrid w:val="0"/>
              <w:spacing w:line="560" w:lineRule="exact"/>
              <w:ind w:left="0" w:firstLine="544" w:firstLineChars="200"/>
              <w:jc w:val="left"/>
              <w:textAlignment w:val="auto"/>
              <w:rPr>
                <w:rFonts w:hint="default" w:ascii="Times New Roman" w:hAnsi="Times New Roman" w:eastAsia="仿宋_GB2312" w:cs="Times New Roman"/>
                <w:color w:val="000000" w:themeColor="text1"/>
                <w:spacing w:val="-4"/>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9450" w:type="dxa"/>
            <w:gridSpan w:val="11"/>
            <w:noWrap w:val="0"/>
            <w:vAlign w:val="top"/>
          </w:tcPr>
          <w:p>
            <w:pPr>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牵头单位审核意见</w:t>
            </w:r>
          </w:p>
          <w:p>
            <w:pPr>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牵头单位（盖章）：</w:t>
            </w:r>
          </w:p>
          <w:p>
            <w:pPr>
              <w:keepNext w:val="0"/>
              <w:keepLines w:val="0"/>
              <w:pageBreakBefore w:val="0"/>
              <w:widowControl/>
              <w:kinsoku/>
              <w:wordWrap/>
              <w:overflowPunct/>
              <w:topLinePunct w:val="0"/>
              <w:autoSpaceDE/>
              <w:autoSpaceDN/>
              <w:bidi w:val="0"/>
              <w:snapToGrid w:val="0"/>
              <w:spacing w:line="560" w:lineRule="exact"/>
              <w:ind w:left="0" w:firstLine="560" w:firstLineChars="200"/>
              <w:jc w:val="both"/>
              <w:textAlignment w:val="auto"/>
              <w:rPr>
                <w:rFonts w:hint="default" w:ascii="Times New Roman" w:hAnsi="Times New Roman" w:eastAsia="仿宋_GB2312" w:cs="Times New Roman"/>
                <w:color w:val="000000" w:themeColor="text1"/>
                <w:spacing w:val="-4"/>
                <w:kern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9450" w:type="dxa"/>
            <w:gridSpan w:val="11"/>
            <w:noWrap w:val="0"/>
            <w:vAlign w:val="top"/>
          </w:tcPr>
          <w:p>
            <w:pPr>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县区科技主管部门</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审核意见：</w:t>
            </w:r>
          </w:p>
          <w:p>
            <w:pPr>
              <w:pStyle w:val="3"/>
              <w:keepNext w:val="0"/>
              <w:keepLines w:val="0"/>
              <w:pageBreakBefore w:val="0"/>
              <w:kinsoku/>
              <w:wordWrap/>
              <w:overflowPunct/>
              <w:topLinePunct w:val="0"/>
              <w:autoSpaceDE/>
              <w:autoSpaceDN/>
              <w:bidi w:val="0"/>
              <w:spacing w:line="560" w:lineRule="exact"/>
              <w:ind w:left="0" w:firstLine="56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line="560" w:lineRule="exact"/>
              <w:ind w:left="0" w:firstLine="56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line="560" w:lineRule="exact"/>
              <w:ind w:left="0" w:firstLine="56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line="560" w:lineRule="exact"/>
              <w:ind w:left="0" w:firstLine="56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line="560" w:lineRule="exact"/>
              <w:ind w:left="0" w:firstLine="56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 xml:space="preserve">                                           （盖章）</w:t>
            </w:r>
          </w:p>
          <w:p>
            <w:pPr>
              <w:keepNext w:val="0"/>
              <w:keepLines w:val="0"/>
              <w:pageBreakBefore w:val="0"/>
              <w:widowControl/>
              <w:kinsoku/>
              <w:wordWrap/>
              <w:overflowPunct/>
              <w:topLinePunct w:val="0"/>
              <w:autoSpaceDE/>
              <w:autoSpaceDN/>
              <w:bidi w:val="0"/>
              <w:snapToGrid w:val="0"/>
              <w:spacing w:line="560" w:lineRule="exact"/>
              <w:ind w:left="0" w:firstLine="560" w:firstLineChars="200"/>
              <w:jc w:val="both"/>
              <w:textAlignment w:val="auto"/>
              <w:rPr>
                <w:rFonts w:hint="default" w:ascii="Times New Roman" w:hAnsi="Times New Roman" w:eastAsia="仿宋_GB2312" w:cs="Times New Roman"/>
                <w:color w:val="000000" w:themeColor="text1"/>
                <w:spacing w:val="-4"/>
                <w:kern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9450" w:type="dxa"/>
            <w:gridSpan w:val="11"/>
            <w:noWrap w:val="0"/>
            <w:vAlign w:val="top"/>
          </w:tcPr>
          <w:p>
            <w:pPr>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柳州市科学技术局</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审核意见：</w:t>
            </w:r>
          </w:p>
          <w:p>
            <w:pPr>
              <w:pStyle w:val="3"/>
              <w:keepNext w:val="0"/>
              <w:keepLines w:val="0"/>
              <w:pageBreakBefore w:val="0"/>
              <w:kinsoku/>
              <w:wordWrap/>
              <w:overflowPunct/>
              <w:topLinePunct w:val="0"/>
              <w:autoSpaceDE/>
              <w:autoSpaceDN/>
              <w:bidi w:val="0"/>
              <w:spacing w:line="560" w:lineRule="exact"/>
              <w:ind w:left="0" w:firstLine="56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line="560" w:lineRule="exact"/>
              <w:ind w:left="0" w:firstLine="56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line="560" w:lineRule="exact"/>
              <w:ind w:left="0" w:firstLine="56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line="560" w:lineRule="exact"/>
              <w:ind w:left="0" w:firstLine="56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line="560" w:lineRule="exact"/>
              <w:ind w:left="0" w:firstLine="56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line="560" w:lineRule="exact"/>
              <w:ind w:left="0" w:firstLine="56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 xml:space="preserve">                                           （盖章）</w:t>
            </w:r>
          </w:p>
          <w:p>
            <w:pPr>
              <w:keepNext w:val="0"/>
              <w:keepLines w:val="0"/>
              <w:pageBreakBefore w:val="0"/>
              <w:widowControl/>
              <w:kinsoku/>
              <w:wordWrap/>
              <w:overflowPunct/>
              <w:topLinePunct w:val="0"/>
              <w:autoSpaceDE/>
              <w:autoSpaceDN/>
              <w:bidi w:val="0"/>
              <w:snapToGrid w:val="0"/>
              <w:spacing w:line="560" w:lineRule="exact"/>
              <w:ind w:left="0" w:firstLine="560" w:firstLineChars="200"/>
              <w:jc w:val="both"/>
              <w:textAlignment w:val="auto"/>
              <w:rPr>
                <w:rFonts w:hint="default" w:ascii="Times New Roman" w:hAnsi="Times New Roman" w:eastAsia="仿宋_GB2312" w:cs="Times New Roman"/>
                <w:color w:val="000000" w:themeColor="text1"/>
                <w:spacing w:val="-4"/>
                <w:kern w:val="0"/>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 xml:space="preserve">                                             年   月   日</w:t>
            </w:r>
          </w:p>
        </w:tc>
      </w:tr>
    </w:tbl>
    <w:p>
      <w:pPr>
        <w:pStyle w:val="3"/>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napToGrid w:val="0"/>
          <w:color w:val="000000" w:themeColor="text1"/>
          <w:sz w:val="28"/>
          <w:szCs w:val="28"/>
          <w:highlight w:val="none"/>
          <w14:textFill>
            <w14:solidFill>
              <w14:schemeClr w14:val="tx1"/>
            </w14:solidFill>
          </w14:textFill>
        </w:rPr>
        <w:br w:type="page"/>
      </w: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pPr>
        <w:pStyle w:val="3"/>
        <w:keepNext w:val="0"/>
        <w:keepLines w:val="0"/>
        <w:pageBreakBefore w:val="0"/>
        <w:kinsoku/>
        <w:wordWrap/>
        <w:overflowPunct/>
        <w:topLinePunct w:val="0"/>
        <w:bidi w:val="0"/>
        <w:spacing w:line="560" w:lineRule="exact"/>
        <w:ind w:left="0"/>
        <w:textAlignment w:val="auto"/>
        <w:rPr>
          <w:rFonts w:hint="default" w:ascii="Times New Roman" w:hAnsi="Times New Roman" w:cs="Times New Roman"/>
          <w:color w:val="000000" w:themeColor="text1"/>
          <w:highlight w:val="none"/>
          <w14:textFill>
            <w14:solidFill>
              <w14:schemeClr w14:val="tx1"/>
            </w14:solidFill>
          </w14:textFill>
        </w:rPr>
      </w:pPr>
    </w:p>
    <w:p>
      <w:pPr>
        <w:pStyle w:val="3"/>
        <w:keepNext w:val="0"/>
        <w:keepLines w:val="0"/>
        <w:pageBreakBefore w:val="0"/>
        <w:kinsoku/>
        <w:wordWrap/>
        <w:overflowPunct/>
        <w:topLinePunct w:val="0"/>
        <w:bidi w:val="0"/>
        <w:spacing w:line="560" w:lineRule="exact"/>
        <w:ind w:left="0"/>
        <w:textAlignment w:val="auto"/>
        <w:rPr>
          <w:rFonts w:hint="default" w:ascii="Times New Roman" w:hAnsi="Times New Roman" w:cs="Times New Roman"/>
          <w:color w:val="000000" w:themeColor="text1"/>
          <w:highlight w:val="none"/>
          <w14:textFill>
            <w14:solidFill>
              <w14:schemeClr w14:val="tx1"/>
            </w14:solidFill>
          </w14:textFill>
        </w:rPr>
      </w:pPr>
    </w:p>
    <w:p>
      <w:pPr>
        <w:pStyle w:val="3"/>
        <w:keepNext w:val="0"/>
        <w:keepLines w:val="0"/>
        <w:pageBreakBefore w:val="0"/>
        <w:kinsoku/>
        <w:wordWrap/>
        <w:overflowPunct/>
        <w:topLinePunct w:val="0"/>
        <w:bidi w:val="0"/>
        <w:spacing w:line="560" w:lineRule="exact"/>
        <w:ind w:left="0"/>
        <w:textAlignment w:val="auto"/>
        <w:rPr>
          <w:rFonts w:hint="default" w:ascii="Times New Roman" w:hAnsi="Times New Roman" w:cs="Times New Roman"/>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Cs/>
          <w:color w:val="000000" w:themeColor="text1"/>
          <w:sz w:val="48"/>
          <w:szCs w:val="48"/>
          <w:highlight w:val="none"/>
          <w14:textFill>
            <w14:solidFill>
              <w14:schemeClr w14:val="tx1"/>
            </w14:solidFill>
          </w14:textFill>
        </w:rPr>
      </w:pPr>
      <w:r>
        <w:rPr>
          <w:rFonts w:hint="default" w:ascii="Times New Roman" w:hAnsi="Times New Roman" w:eastAsia="方正小标宋简体" w:cs="Times New Roman"/>
          <w:bCs/>
          <w:color w:val="000000" w:themeColor="text1"/>
          <w:sz w:val="48"/>
          <w:szCs w:val="48"/>
          <w:highlight w:val="none"/>
          <w:lang w:eastAsia="zh-CN"/>
          <w14:textFill>
            <w14:solidFill>
              <w14:schemeClr w14:val="tx1"/>
            </w14:solidFill>
          </w14:textFill>
        </w:rPr>
        <w:t>柳州市</w:t>
      </w:r>
      <w:r>
        <w:rPr>
          <w:rFonts w:hint="default" w:ascii="Times New Roman" w:hAnsi="Times New Roman" w:eastAsia="方正小标宋简体" w:cs="Times New Roman"/>
          <w:bCs/>
          <w:color w:val="000000" w:themeColor="text1"/>
          <w:sz w:val="48"/>
          <w:szCs w:val="48"/>
          <w:highlight w:val="none"/>
          <w14:textFill>
            <w14:solidFill>
              <w14:schemeClr w14:val="tx1"/>
            </w14:solidFill>
          </w14:textFill>
        </w:rPr>
        <w:t>创新联合体组建协议</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楷体_GB2312" w:cs="Times New Roman"/>
          <w:b w:val="0"/>
          <w:bCs/>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val="0"/>
          <w:bCs/>
          <w:color w:val="000000" w:themeColor="text1"/>
          <w:sz w:val="32"/>
          <w:szCs w:val="32"/>
          <w:highlight w:val="none"/>
          <w14:textFill>
            <w14:solidFill>
              <w14:schemeClr w14:val="tx1"/>
            </w14:solidFill>
          </w14:textFill>
        </w:rPr>
        <w:t>（模板）</w:t>
      </w:r>
    </w:p>
    <w:p>
      <w:pPr>
        <w:keepNext w:val="0"/>
        <w:keepLines w:val="0"/>
        <w:pageBreakBefore w:val="0"/>
        <w:kinsoku/>
        <w:wordWrap/>
        <w:overflowPunct/>
        <w:topLinePunct w:val="0"/>
        <w:bidi w:val="0"/>
        <w:spacing w:line="560" w:lineRule="exact"/>
        <w:ind w:left="0"/>
        <w:textAlignment w:val="auto"/>
        <w:rPr>
          <w:rFonts w:hint="default" w:ascii="Times New Roman" w:hAnsi="Times New Roman" w:cs="Times New Roman"/>
          <w:color w:val="000000" w:themeColor="text1"/>
          <w:szCs w:val="24"/>
          <w:highlight w:val="none"/>
          <w14:textFill>
            <w14:solidFill>
              <w14:schemeClr w14:val="tx1"/>
            </w14:solidFill>
          </w14:textFill>
        </w:rPr>
      </w:pPr>
    </w:p>
    <w:p>
      <w:pPr>
        <w:keepNext w:val="0"/>
        <w:keepLines w:val="0"/>
        <w:pageBreakBefore w:val="0"/>
        <w:kinsoku/>
        <w:wordWrap/>
        <w:overflowPunct/>
        <w:topLinePunct w:val="0"/>
        <w:bidi w:val="0"/>
        <w:spacing w:line="560" w:lineRule="exact"/>
        <w:ind w:left="0"/>
        <w:textAlignment w:val="auto"/>
        <w:rPr>
          <w:rFonts w:hint="default" w:ascii="Times New Roman" w:hAnsi="Times New Roman" w:cs="Times New Roman"/>
          <w:color w:val="000000" w:themeColor="text1"/>
          <w:szCs w:val="24"/>
          <w:highlight w:val="none"/>
          <w14:textFill>
            <w14:solidFill>
              <w14:schemeClr w14:val="tx1"/>
            </w14:solidFill>
          </w14:textFill>
        </w:rPr>
      </w:pPr>
    </w:p>
    <w:p>
      <w:pPr>
        <w:keepNext w:val="0"/>
        <w:keepLines w:val="0"/>
        <w:pageBreakBefore w:val="0"/>
        <w:kinsoku/>
        <w:wordWrap/>
        <w:overflowPunct/>
        <w:topLinePunct w:val="0"/>
        <w:bidi w:val="0"/>
        <w:spacing w:line="560" w:lineRule="exact"/>
        <w:ind w:left="0"/>
        <w:textAlignment w:val="auto"/>
        <w:rPr>
          <w:rFonts w:hint="default" w:ascii="Times New Roman" w:hAnsi="Times New Roman"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bidi w:val="0"/>
        <w:spacing w:line="560" w:lineRule="exact"/>
        <w:ind w:left="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pacing w:val="-24"/>
          <w:sz w:val="32"/>
          <w:szCs w:val="32"/>
          <w:highlight w:val="none"/>
          <w:u w:val="singl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创新联合体名称：</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产业领域：</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pacing w:val="-1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牵头单位</w:t>
      </w:r>
      <w:r>
        <w:rPr>
          <w:rFonts w:hint="default" w:ascii="Times New Roman" w:hAnsi="Times New Roman" w:eastAsia="仿宋_GB2312" w:cs="Times New Roman"/>
          <w:color w:val="000000" w:themeColor="text1"/>
          <w:spacing w:val="-10"/>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（盖章）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联 系 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填报日期：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   月   日</w:t>
      </w:r>
    </w:p>
    <w:p>
      <w:pPr>
        <w:pStyle w:val="3"/>
        <w:keepNext w:val="0"/>
        <w:keepLines w:val="0"/>
        <w:pageBreakBefore w:val="0"/>
        <w:kinsoku/>
        <w:wordWrap/>
        <w:overflowPunct/>
        <w:topLinePunct w:val="0"/>
        <w:bidi w:val="0"/>
        <w:spacing w:line="560" w:lineRule="exact"/>
        <w:ind w:left="0" w:firstLine="0" w:firstLineChars="0"/>
        <w:textAlignment w:val="auto"/>
        <w:rPr>
          <w:rFonts w:hint="default" w:ascii="Times New Roman" w:hAnsi="Times New Roman" w:eastAsia="宋体" w:cs="Times New Roman"/>
          <w:snapToGrid w:val="0"/>
          <w:color w:val="000000" w:themeColor="text1"/>
          <w:spacing w:val="2"/>
          <w:sz w:val="30"/>
          <w:szCs w:val="30"/>
          <w:highlight w:val="none"/>
          <w14:textFill>
            <w14:solidFill>
              <w14:schemeClr w14:val="tx1"/>
            </w14:solidFill>
          </w14:textFill>
        </w:rPr>
      </w:pPr>
    </w:p>
    <w:p>
      <w:pPr>
        <w:pStyle w:val="3"/>
        <w:keepNext w:val="0"/>
        <w:keepLines w:val="0"/>
        <w:pageBreakBefore w:val="0"/>
        <w:kinsoku/>
        <w:wordWrap/>
        <w:overflowPunct/>
        <w:topLinePunct w:val="0"/>
        <w:bidi w:val="0"/>
        <w:spacing w:line="560" w:lineRule="exact"/>
        <w:ind w:left="0" w:firstLine="608"/>
        <w:textAlignment w:val="auto"/>
        <w:rPr>
          <w:rFonts w:hint="default" w:ascii="Times New Roman" w:hAnsi="Times New Roman" w:eastAsia="宋体" w:cs="Times New Roman"/>
          <w:snapToGrid w:val="0"/>
          <w:color w:val="000000" w:themeColor="text1"/>
          <w:spacing w:val="2"/>
          <w:sz w:val="30"/>
          <w:szCs w:val="30"/>
          <w:highlight w:val="none"/>
          <w14:textFill>
            <w14:solidFill>
              <w14:schemeClr w14:val="tx1"/>
            </w14:solidFill>
          </w14:textFill>
        </w:rPr>
      </w:pPr>
    </w:p>
    <w:p>
      <w:pPr>
        <w:pStyle w:val="3"/>
        <w:keepNext w:val="0"/>
        <w:keepLines w:val="0"/>
        <w:pageBreakBefore w:val="0"/>
        <w:kinsoku/>
        <w:wordWrap/>
        <w:overflowPunct/>
        <w:topLinePunct w:val="0"/>
        <w:bidi w:val="0"/>
        <w:spacing w:line="560" w:lineRule="exact"/>
        <w:ind w:left="0" w:firstLine="608"/>
        <w:textAlignment w:val="auto"/>
        <w:rPr>
          <w:rFonts w:hint="default" w:ascii="Times New Roman" w:hAnsi="Times New Roman" w:eastAsia="宋体" w:cs="Times New Roman"/>
          <w:snapToGrid w:val="0"/>
          <w:color w:val="000000" w:themeColor="text1"/>
          <w:spacing w:val="2"/>
          <w:sz w:val="30"/>
          <w:szCs w:val="30"/>
          <w:highlight w:val="none"/>
          <w14:textFill>
            <w14:solidFill>
              <w14:schemeClr w14:val="tx1"/>
            </w14:solidFill>
          </w14:textFill>
        </w:rPr>
      </w:pPr>
    </w:p>
    <w:p>
      <w:pPr>
        <w:keepNext w:val="0"/>
        <w:keepLines w:val="0"/>
        <w:pageBreakBefore w:val="0"/>
        <w:kinsoku/>
        <w:wordWrap/>
        <w:overflowPunct/>
        <w:topLinePunct w:val="0"/>
        <w:bidi w:val="0"/>
        <w:adjustRightInd w:val="0"/>
        <w:snapToGrid w:val="0"/>
        <w:spacing w:line="560" w:lineRule="exact"/>
        <w:ind w:left="0"/>
        <w:jc w:val="center"/>
        <w:textAlignment w:val="auto"/>
        <w:rPr>
          <w:rFonts w:hint="default" w:ascii="Times New Roman" w:hAnsi="Times New Roman" w:eastAsia="楷体_GB2312" w:cs="Times New Roman"/>
          <w:snapToGrid w:val="0"/>
          <w:color w:val="000000" w:themeColor="text1"/>
          <w:spacing w:val="2"/>
          <w:sz w:val="32"/>
          <w:szCs w:val="32"/>
          <w:highlight w:val="none"/>
          <w14:textFill>
            <w14:solidFill>
              <w14:schemeClr w14:val="tx1"/>
            </w14:solidFill>
          </w14:textFill>
        </w:rPr>
      </w:pPr>
      <w:r>
        <w:rPr>
          <w:rFonts w:hint="default" w:ascii="Times New Roman" w:hAnsi="Times New Roman" w:eastAsia="楷体_GB2312" w:cs="Times New Roman"/>
          <w:snapToGrid w:val="0"/>
          <w:color w:val="000000" w:themeColor="text1"/>
          <w:spacing w:val="2"/>
          <w:sz w:val="32"/>
          <w:szCs w:val="32"/>
          <w:highlight w:val="none"/>
          <w:lang w:eastAsia="zh-CN"/>
          <w14:textFill>
            <w14:solidFill>
              <w14:schemeClr w14:val="tx1"/>
            </w14:solidFill>
          </w14:textFill>
        </w:rPr>
        <w:t>柳州市科学技术局</w:t>
      </w:r>
    </w:p>
    <w:p>
      <w:pPr>
        <w:keepNext w:val="0"/>
        <w:keepLines w:val="0"/>
        <w:pageBreakBefore w:val="0"/>
        <w:kinsoku/>
        <w:wordWrap/>
        <w:overflowPunct/>
        <w:topLinePunct w:val="0"/>
        <w:bidi w:val="0"/>
        <w:adjustRightInd w:val="0"/>
        <w:snapToGrid w:val="0"/>
        <w:spacing w:line="560" w:lineRule="exact"/>
        <w:ind w:left="0"/>
        <w:jc w:val="center"/>
        <w:textAlignment w:val="auto"/>
        <w:rPr>
          <w:rFonts w:hint="default" w:ascii="Times New Roman" w:hAnsi="Times New Roman" w:eastAsia="楷体_GB2312" w:cs="Times New Roman"/>
          <w:snapToGrid w:val="0"/>
          <w:color w:val="000000" w:themeColor="text1"/>
          <w:spacing w:val="2"/>
          <w:sz w:val="32"/>
          <w:szCs w:val="32"/>
          <w:highlight w:val="none"/>
          <w14:textFill>
            <w14:solidFill>
              <w14:schemeClr w14:val="tx1"/>
            </w14:solidFill>
          </w14:textFill>
        </w:rPr>
      </w:pPr>
      <w:r>
        <w:rPr>
          <w:rFonts w:hint="default" w:ascii="Times New Roman" w:hAnsi="Times New Roman" w:eastAsia="楷体_GB2312" w:cs="Times New Roman"/>
          <w:snapToGrid w:val="0"/>
          <w:color w:val="000000" w:themeColor="text1"/>
          <w:spacing w:val="2"/>
          <w:sz w:val="32"/>
          <w:szCs w:val="32"/>
          <w:highlight w:val="none"/>
          <w14:textFill>
            <w14:solidFill>
              <w14:schemeClr w14:val="tx1"/>
            </w14:solidFill>
          </w14:textFill>
        </w:rPr>
        <w:t>202</w:t>
      </w:r>
      <w:r>
        <w:rPr>
          <w:rFonts w:hint="default" w:ascii="Times New Roman" w:hAnsi="Times New Roman" w:eastAsia="楷体_GB2312" w:cs="Times New Roman"/>
          <w:snapToGrid w:val="0"/>
          <w:color w:val="000000" w:themeColor="text1"/>
          <w:spacing w:val="2"/>
          <w:sz w:val="32"/>
          <w:szCs w:val="32"/>
          <w:highlight w:val="none"/>
          <w:lang w:val="en-US" w:eastAsia="zh-CN"/>
          <w14:textFill>
            <w14:solidFill>
              <w14:schemeClr w14:val="tx1"/>
            </w14:solidFill>
          </w14:textFill>
        </w:rPr>
        <w:t>2</w:t>
      </w:r>
      <w:r>
        <w:rPr>
          <w:rFonts w:hint="default" w:ascii="Times New Roman" w:hAnsi="Times New Roman" w:eastAsia="楷体_GB2312" w:cs="Times New Roman"/>
          <w:snapToGrid w:val="0"/>
          <w:color w:val="000000" w:themeColor="text1"/>
          <w:spacing w:val="2"/>
          <w:sz w:val="32"/>
          <w:szCs w:val="32"/>
          <w:highlight w:val="none"/>
          <w14:textFill>
            <w14:solidFill>
              <w14:schemeClr w14:val="tx1"/>
            </w14:solidFill>
          </w14:textFill>
        </w:rPr>
        <w:t>年制</w:t>
      </w:r>
    </w:p>
    <w:p>
      <w:pPr>
        <w:pStyle w:val="2"/>
        <w:keepNext w:val="0"/>
        <w:keepLines w:val="0"/>
        <w:pageBreakBefore w:val="0"/>
        <w:kinsoku/>
        <w:wordWrap/>
        <w:overflowPunct/>
        <w:topLinePunct w:val="0"/>
        <w:bidi w:val="0"/>
        <w:spacing w:line="560" w:lineRule="exact"/>
        <w:ind w:left="0"/>
        <w:textAlignment w:val="auto"/>
        <w:rPr>
          <w:rFonts w:hint="default" w:ascii="Times New Roman" w:hAnsi="Times New Roman" w:eastAsia="楷体_GB2312" w:cs="Times New Roman"/>
          <w:snapToGrid w:val="0"/>
          <w:color w:val="000000" w:themeColor="text1"/>
          <w:spacing w:val="2"/>
          <w:sz w:val="32"/>
          <w:szCs w:val="32"/>
          <w:highlight w:val="none"/>
          <w14:textFill>
            <w14:solidFill>
              <w14:schemeClr w14:val="tx1"/>
            </w14:solidFill>
          </w14:textFill>
        </w:rPr>
      </w:pPr>
    </w:p>
    <w:p>
      <w:pPr>
        <w:keepNext w:val="0"/>
        <w:keepLines w:val="0"/>
        <w:pageBreakBefore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为推动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柳州市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*****科技创新、技术进步和成果转化，依据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柳州市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*****产业目前实际情况和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柳州市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*****重大科技专项要求，成立</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柳州市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*****创新联合体（以下简称联合体），经所有成员单位同意，签署联合组建协议，内容如下。</w:t>
      </w:r>
    </w:p>
    <w:p>
      <w:pPr>
        <w:keepNext w:val="0"/>
        <w:keepLines w:val="0"/>
        <w:pageBreakBefore w:val="0"/>
        <w:kinsoku/>
        <w:wordWrap/>
        <w:overflowPunct/>
        <w:topLinePunct w:val="0"/>
        <w:bidi w:val="0"/>
        <w:spacing w:line="560" w:lineRule="exact"/>
        <w:ind w:left="0" w:firstLine="640" w:firstLineChars="200"/>
        <w:textAlignment w:val="auto"/>
        <w:rPr>
          <w:rFonts w:hint="default" w:ascii="Times New Roman" w:hAnsi="Times New Roman" w:eastAsia="黑体" w:cs="Times New Roman"/>
          <w:bCs/>
          <w:color w:val="000000" w:themeColor="text1"/>
          <w:sz w:val="32"/>
          <w:szCs w:val="32"/>
          <w:highlight w:val="none"/>
          <w14:textFill>
            <w14:solidFill>
              <w14:schemeClr w14:val="tx1"/>
            </w14:solidFill>
          </w14:textFill>
        </w:rPr>
      </w:pPr>
      <w:r>
        <w:rPr>
          <w:rFonts w:hint="default" w:ascii="Times New Roman" w:hAnsi="Times New Roman" w:eastAsia="黑体" w:cs="Times New Roman"/>
          <w:bCs/>
          <w:color w:val="000000" w:themeColor="text1"/>
          <w:sz w:val="32"/>
          <w:szCs w:val="32"/>
          <w:highlight w:val="none"/>
          <w14:textFill>
            <w14:solidFill>
              <w14:schemeClr w14:val="tx1"/>
            </w14:solidFill>
          </w14:textFill>
        </w:rPr>
        <w:t>一、参与单位</w:t>
      </w:r>
    </w:p>
    <w:p>
      <w:pPr>
        <w:keepNext w:val="0"/>
        <w:keepLines w:val="0"/>
        <w:pageBreakBefore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牵头单位</w:t>
      </w:r>
    </w:p>
    <w:p>
      <w:pPr>
        <w:keepNext w:val="0"/>
        <w:keepLines w:val="0"/>
        <w:pageBreakBefore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核心层单位</w:t>
      </w:r>
    </w:p>
    <w:p>
      <w:pPr>
        <w:keepNext w:val="0"/>
        <w:keepLines w:val="0"/>
        <w:pageBreakBefore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紧密合作单位</w:t>
      </w:r>
    </w:p>
    <w:p>
      <w:pPr>
        <w:keepNext w:val="0"/>
        <w:keepLines w:val="0"/>
        <w:pageBreakBefore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一般协作层单位</w:t>
      </w:r>
    </w:p>
    <w:p>
      <w:pPr>
        <w:keepNext w:val="0"/>
        <w:keepLines w:val="0"/>
        <w:pageBreakBefore w:val="0"/>
        <w:kinsoku/>
        <w:wordWrap/>
        <w:overflowPunct/>
        <w:topLinePunct w:val="0"/>
        <w:bidi w:val="0"/>
        <w:spacing w:line="560" w:lineRule="exact"/>
        <w:ind w:left="0" w:firstLine="640" w:firstLineChars="200"/>
        <w:textAlignment w:val="auto"/>
        <w:rPr>
          <w:rFonts w:hint="default" w:ascii="Times New Roman" w:hAnsi="Times New Roman" w:eastAsia="黑体" w:cs="Times New Roman"/>
          <w:bCs/>
          <w:color w:val="000000" w:themeColor="text1"/>
          <w:sz w:val="32"/>
          <w:szCs w:val="32"/>
          <w:highlight w:val="none"/>
          <w14:textFill>
            <w14:solidFill>
              <w14:schemeClr w14:val="tx1"/>
            </w14:solidFill>
          </w14:textFill>
        </w:rPr>
      </w:pPr>
      <w:r>
        <w:rPr>
          <w:rFonts w:hint="default" w:ascii="Times New Roman" w:hAnsi="Times New Roman" w:eastAsia="黑体" w:cs="Times New Roman"/>
          <w:bCs/>
          <w:color w:val="000000" w:themeColor="text1"/>
          <w:sz w:val="32"/>
          <w:szCs w:val="32"/>
          <w:highlight w:val="none"/>
          <w14:textFill>
            <w14:solidFill>
              <w14:schemeClr w14:val="tx1"/>
            </w14:solidFill>
          </w14:textFill>
        </w:rPr>
        <w:t>二、技术创新目标</w:t>
      </w:r>
    </w:p>
    <w:p>
      <w:pPr>
        <w:keepNext w:val="0"/>
        <w:keepLines w:val="0"/>
        <w:pageBreakBefore w:val="0"/>
        <w:kinsoku/>
        <w:wordWrap/>
        <w:overflowPunct/>
        <w:topLinePunct w:val="0"/>
        <w:bidi w:val="0"/>
        <w:spacing w:line="560" w:lineRule="exact"/>
        <w:ind w:left="0" w:firstLine="640" w:firstLineChars="200"/>
        <w:textAlignment w:val="auto"/>
        <w:rPr>
          <w:rFonts w:hint="default" w:ascii="Times New Roman" w:hAnsi="Times New Roman" w:eastAsia="黑体" w:cs="Times New Roman"/>
          <w:bCs/>
          <w:color w:val="000000" w:themeColor="text1"/>
          <w:sz w:val="32"/>
          <w:szCs w:val="32"/>
          <w:highlight w:val="none"/>
          <w14:textFill>
            <w14:solidFill>
              <w14:schemeClr w14:val="tx1"/>
            </w14:solidFill>
          </w14:textFill>
        </w:rPr>
      </w:pPr>
      <w:r>
        <w:rPr>
          <w:rFonts w:hint="default" w:ascii="Times New Roman" w:hAnsi="Times New Roman" w:eastAsia="黑体" w:cs="Times New Roman"/>
          <w:bCs/>
          <w:color w:val="000000" w:themeColor="text1"/>
          <w:sz w:val="32"/>
          <w:szCs w:val="32"/>
          <w:highlight w:val="none"/>
          <w14:textFill>
            <w14:solidFill>
              <w14:schemeClr w14:val="tx1"/>
            </w14:solidFill>
          </w14:textFill>
        </w:rPr>
        <w:t>三、任务具体分工</w:t>
      </w:r>
    </w:p>
    <w:p>
      <w:pPr>
        <w:keepNext w:val="0"/>
        <w:keepLines w:val="0"/>
        <w:pageBreakBefore w:val="0"/>
        <w:kinsoku/>
        <w:wordWrap/>
        <w:overflowPunct/>
        <w:topLinePunct w:val="0"/>
        <w:bidi w:val="0"/>
        <w:spacing w:line="560" w:lineRule="exact"/>
        <w:ind w:left="0" w:firstLine="640" w:firstLineChars="200"/>
        <w:textAlignment w:val="auto"/>
        <w:rPr>
          <w:rFonts w:hint="default" w:ascii="Times New Roman" w:hAnsi="Times New Roman" w:eastAsia="黑体" w:cs="Times New Roman"/>
          <w:bCs/>
          <w:color w:val="000000" w:themeColor="text1"/>
          <w:sz w:val="32"/>
          <w:szCs w:val="32"/>
          <w:highlight w:val="none"/>
          <w14:textFill>
            <w14:solidFill>
              <w14:schemeClr w14:val="tx1"/>
            </w14:solidFill>
          </w14:textFill>
        </w:rPr>
      </w:pPr>
      <w:r>
        <w:rPr>
          <w:rFonts w:hint="default" w:ascii="Times New Roman" w:hAnsi="Times New Roman" w:eastAsia="黑体" w:cs="Times New Roman"/>
          <w:bCs/>
          <w:color w:val="000000" w:themeColor="text1"/>
          <w:sz w:val="32"/>
          <w:szCs w:val="32"/>
          <w:highlight w:val="none"/>
          <w14:textFill>
            <w14:solidFill>
              <w14:schemeClr w14:val="tx1"/>
            </w14:solidFill>
          </w14:textFill>
        </w:rPr>
        <w:t>四、各成员单位的责权利（明确创新联合体解散时各成员单位的权责分配）</w:t>
      </w:r>
    </w:p>
    <w:p>
      <w:pPr>
        <w:keepNext w:val="0"/>
        <w:keepLines w:val="0"/>
        <w:pageBreakBefore w:val="0"/>
        <w:kinsoku/>
        <w:wordWrap/>
        <w:overflowPunct/>
        <w:topLinePunct w:val="0"/>
        <w:bidi w:val="0"/>
        <w:spacing w:line="560" w:lineRule="exact"/>
        <w:ind w:left="0" w:firstLine="640" w:firstLineChars="200"/>
        <w:textAlignment w:val="auto"/>
        <w:rPr>
          <w:rFonts w:hint="default" w:ascii="Times New Roman" w:hAnsi="Times New Roman" w:eastAsia="黑体" w:cs="Times New Roman"/>
          <w:bCs/>
          <w:color w:val="000000" w:themeColor="text1"/>
          <w:sz w:val="32"/>
          <w:szCs w:val="32"/>
          <w:highlight w:val="none"/>
          <w14:textFill>
            <w14:solidFill>
              <w14:schemeClr w14:val="tx1"/>
            </w14:solidFill>
          </w14:textFill>
        </w:rPr>
      </w:pPr>
      <w:r>
        <w:rPr>
          <w:rFonts w:hint="default" w:ascii="Times New Roman" w:hAnsi="Times New Roman" w:eastAsia="黑体" w:cs="Times New Roman"/>
          <w:bCs/>
          <w:color w:val="000000" w:themeColor="text1"/>
          <w:sz w:val="32"/>
          <w:szCs w:val="32"/>
          <w:highlight w:val="none"/>
          <w14:textFill>
            <w14:solidFill>
              <w14:schemeClr w14:val="tx1"/>
            </w14:solidFill>
          </w14:textFill>
        </w:rPr>
        <w:t>五、科技成果、知识产权归属、许可使用和转化收益等分配办法</w:t>
      </w:r>
    </w:p>
    <w:p>
      <w:pPr>
        <w:keepNext w:val="0"/>
        <w:keepLines w:val="0"/>
        <w:pageBreakBefore w:val="0"/>
        <w:kinsoku/>
        <w:wordWrap/>
        <w:overflowPunct/>
        <w:topLinePunct w:val="0"/>
        <w:bidi w:val="0"/>
        <w:spacing w:line="560" w:lineRule="exact"/>
        <w:ind w:left="0" w:firstLine="640" w:firstLineChars="200"/>
        <w:textAlignment w:val="auto"/>
        <w:rPr>
          <w:rFonts w:hint="default" w:ascii="Times New Roman" w:hAnsi="Times New Roman" w:eastAsia="黑体" w:cs="Times New Roman"/>
          <w:bCs/>
          <w:color w:val="000000" w:themeColor="text1"/>
          <w:sz w:val="32"/>
          <w:szCs w:val="32"/>
          <w:highlight w:val="none"/>
          <w14:textFill>
            <w14:solidFill>
              <w14:schemeClr w14:val="tx1"/>
            </w14:solidFill>
          </w14:textFill>
        </w:rPr>
      </w:pPr>
      <w:r>
        <w:rPr>
          <w:rFonts w:hint="default" w:ascii="Times New Roman" w:hAnsi="Times New Roman" w:eastAsia="黑体" w:cs="Times New Roman"/>
          <w:bCs/>
          <w:color w:val="000000" w:themeColor="text1"/>
          <w:sz w:val="32"/>
          <w:szCs w:val="32"/>
          <w:highlight w:val="none"/>
          <w14:textFill>
            <w14:solidFill>
              <w14:schemeClr w14:val="tx1"/>
            </w14:solidFill>
          </w14:textFill>
        </w:rPr>
        <w:t>六、科研诚信追究方式</w:t>
      </w:r>
    </w:p>
    <w:p>
      <w:pPr>
        <w:keepNext w:val="0"/>
        <w:keepLines w:val="0"/>
        <w:pageBreakBefore w:val="0"/>
        <w:kinsoku/>
        <w:wordWrap/>
        <w:overflowPunct/>
        <w:topLinePunct w:val="0"/>
        <w:bidi w:val="0"/>
        <w:spacing w:line="560" w:lineRule="exact"/>
        <w:ind w:left="0" w:firstLine="640" w:firstLineChars="200"/>
        <w:textAlignment w:val="auto"/>
        <w:rPr>
          <w:rFonts w:hint="default" w:ascii="Times New Roman" w:hAnsi="Times New Roman" w:eastAsia="黑体" w:cs="Times New Roman"/>
          <w:bCs/>
          <w:color w:val="000000" w:themeColor="text1"/>
          <w:sz w:val="32"/>
          <w:szCs w:val="32"/>
          <w:highlight w:val="none"/>
          <w14:textFill>
            <w14:solidFill>
              <w14:schemeClr w14:val="tx1"/>
            </w14:solidFill>
          </w14:textFill>
        </w:rPr>
      </w:pPr>
      <w:r>
        <w:rPr>
          <w:rFonts w:hint="default" w:ascii="Times New Roman" w:hAnsi="Times New Roman" w:eastAsia="黑体" w:cs="Times New Roman"/>
          <w:bCs/>
          <w:color w:val="000000" w:themeColor="text1"/>
          <w:sz w:val="32"/>
          <w:szCs w:val="32"/>
          <w:highlight w:val="none"/>
          <w14:textFill>
            <w14:solidFill>
              <w14:schemeClr w14:val="tx1"/>
            </w14:solidFill>
          </w14:textFill>
        </w:rPr>
        <w:t>七、违约责任追究方式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黑体" w:cs="Times New Roman"/>
          <w:bCs/>
          <w:color w:val="000000" w:themeColor="text1"/>
          <w:sz w:val="32"/>
          <w:szCs w:val="32"/>
          <w:highlight w:val="none"/>
          <w14:textFill>
            <w14:solidFill>
              <w14:schemeClr w14:val="tx1"/>
            </w14:solidFill>
          </w14:textFill>
        </w:rPr>
        <w:t>八、所有成员单位签</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JX52KbcBAABfAwAADgAAAAAAAAABACAAAAA0AQAAZHJzL2Uy&#10;b0RvYy54bWxQSwUGAAAAAAYABgBZAQAAXQU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wtNvtLcBAABfAwAADgAAAAAAAAABACAAAAA0AQAAZHJzL2Uy&#10;b0RvYy54bWxQSwUGAAAAAAYABgBZAQAAXQ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仿宋_GB2312" w:hAnsi="仿宋_GB2312" w:eastAsia="仿宋_GB2312" w:cs="仿宋_GB2312"/>
                              <w:sz w:val="24"/>
                              <w:szCs w:val="24"/>
                            </w:rPr>
                          </w:pPr>
                        </w:p>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r>
                            <w:rPr>
                              <w:rFonts w:hint="eastAsia" w:ascii="仿宋_GB2312" w:hAnsi="仿宋_GB2312" w:eastAsia="仿宋_GB2312" w:cs="仿宋_GB2312"/>
                              <w:sz w:val="24"/>
                              <w:szCs w:val="24"/>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仿宋_GB2312" w:hAnsi="仿宋_GB2312" w:eastAsia="仿宋_GB2312" w:cs="仿宋_GB2312"/>
                        <w:sz w:val="24"/>
                        <w:szCs w:val="24"/>
                      </w:rPr>
                    </w:pPr>
                  </w:p>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r>
                      <w:rPr>
                        <w:rFonts w:hint="eastAsia" w:ascii="仿宋_GB2312" w:hAnsi="仿宋_GB2312" w:eastAsia="仿宋_GB2312" w:cs="仿宋_GB2312"/>
                        <w:sz w:val="24"/>
                        <w:szCs w:val="24"/>
                      </w:rPr>
                      <w:t>—</w:t>
                    </w:r>
                  </w:p>
                </w:txbxContent>
              </v:textbox>
            </v:shape>
          </w:pict>
        </mc:Fallback>
      </mc:AlternateContent>
    </w:r>
  </w:p>
  <w:p>
    <w:pPr>
      <w:pStyle w:val="4"/>
      <w:jc w:val="cente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NjMmNiMGMyYjE0ZDZmOGYwYTU1MjIwY2QzZjgifQ=="/>
  </w:docVars>
  <w:rsids>
    <w:rsidRoot w:val="278011D5"/>
    <w:rsid w:val="0531E7B9"/>
    <w:rsid w:val="085F2447"/>
    <w:rsid w:val="123C22BF"/>
    <w:rsid w:val="1395013A"/>
    <w:rsid w:val="15701EA1"/>
    <w:rsid w:val="1D1525D6"/>
    <w:rsid w:val="1EB32EFF"/>
    <w:rsid w:val="245FBEBD"/>
    <w:rsid w:val="25AD136E"/>
    <w:rsid w:val="267771E0"/>
    <w:rsid w:val="278011D5"/>
    <w:rsid w:val="294969D6"/>
    <w:rsid w:val="366B6B2B"/>
    <w:rsid w:val="39770814"/>
    <w:rsid w:val="3BBF906F"/>
    <w:rsid w:val="3EDDF2DD"/>
    <w:rsid w:val="3EDF2482"/>
    <w:rsid w:val="3F9F80A2"/>
    <w:rsid w:val="3FDBC1D3"/>
    <w:rsid w:val="3FE576D6"/>
    <w:rsid w:val="46FD5592"/>
    <w:rsid w:val="477C2BF8"/>
    <w:rsid w:val="4A753CC9"/>
    <w:rsid w:val="4E79C330"/>
    <w:rsid w:val="59EFC853"/>
    <w:rsid w:val="5BFFBEA9"/>
    <w:rsid w:val="5E595C2B"/>
    <w:rsid w:val="606E6DDD"/>
    <w:rsid w:val="697FC2E8"/>
    <w:rsid w:val="69B747FF"/>
    <w:rsid w:val="6B8E6360"/>
    <w:rsid w:val="6DBF6953"/>
    <w:rsid w:val="6DD8401B"/>
    <w:rsid w:val="6DF74322"/>
    <w:rsid w:val="730A30E7"/>
    <w:rsid w:val="75BF7BB0"/>
    <w:rsid w:val="75FF75DB"/>
    <w:rsid w:val="79D3EB6C"/>
    <w:rsid w:val="79EF349D"/>
    <w:rsid w:val="7DF60239"/>
    <w:rsid w:val="7E3E442D"/>
    <w:rsid w:val="7E750223"/>
    <w:rsid w:val="7EEF199B"/>
    <w:rsid w:val="7F8714B9"/>
    <w:rsid w:val="7FCAD34E"/>
    <w:rsid w:val="7FEF480D"/>
    <w:rsid w:val="7FFBB6BE"/>
    <w:rsid w:val="8BC31839"/>
    <w:rsid w:val="936E7ED3"/>
    <w:rsid w:val="96E0E494"/>
    <w:rsid w:val="977F1365"/>
    <w:rsid w:val="99F6D6EC"/>
    <w:rsid w:val="9EED8D7D"/>
    <w:rsid w:val="A1FDA739"/>
    <w:rsid w:val="AF7FD0CE"/>
    <w:rsid w:val="B7677BB7"/>
    <w:rsid w:val="BAF275AD"/>
    <w:rsid w:val="BD7E9598"/>
    <w:rsid w:val="CFDCC362"/>
    <w:rsid w:val="D1BE8B40"/>
    <w:rsid w:val="D7EEB9FD"/>
    <w:rsid w:val="D7F6B1F9"/>
    <w:rsid w:val="DBBD9343"/>
    <w:rsid w:val="DBFC8139"/>
    <w:rsid w:val="DDB75A97"/>
    <w:rsid w:val="DDFF5183"/>
    <w:rsid w:val="DF5F2DA2"/>
    <w:rsid w:val="DFC6C282"/>
    <w:rsid w:val="DFFEDE17"/>
    <w:rsid w:val="DFFF6411"/>
    <w:rsid w:val="EB5F784D"/>
    <w:rsid w:val="EFBDF12F"/>
    <w:rsid w:val="EFF7A4FE"/>
    <w:rsid w:val="F7EF0CB3"/>
    <w:rsid w:val="F995EC1C"/>
    <w:rsid w:val="F9FBA842"/>
    <w:rsid w:val="FB5FFE20"/>
    <w:rsid w:val="FDFF6469"/>
    <w:rsid w:val="FF2F45FD"/>
    <w:rsid w:val="FF65493A"/>
    <w:rsid w:val="FF7F5622"/>
    <w:rsid w:val="FF97FD7D"/>
    <w:rsid w:val="FFEB8E8E"/>
    <w:rsid w:val="FFFF4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Normal Indent"/>
    <w:basedOn w:val="1"/>
    <w:unhideWhenUsed/>
    <w:qFormat/>
    <w:uiPriority w:val="0"/>
    <w:pPr>
      <w:ind w:firstLine="420" w:firstLineChars="200"/>
    </w:pPr>
    <w:rPr>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5339</Words>
  <Characters>5416</Characters>
  <Lines>0</Lines>
  <Paragraphs>0</Paragraphs>
  <TotalTime>9</TotalTime>
  <ScaleCrop>false</ScaleCrop>
  <LinksUpToDate>false</LinksUpToDate>
  <CharactersWithSpaces>5934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2022-08-24T16:53:00Z</dcterms:created>
  <dc:creator>wzc</dc:creator>
  <cp:lastModifiedBy>gxxc</cp:lastModifiedBy>
  <dcterms:modified xsi:type="dcterms:W3CDTF">2025-02-10T15:24:33Z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06EA59F4A096447495653E85F11C00B4</vt:lpwstr>
  </property>
</Properties>
</file>