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4BFB0">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14:paraId="40174816">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1EA5DB9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5D18DDB5">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Times New Roman"/>
          <w:kern w:val="2"/>
          <w:sz w:val="44"/>
          <w:szCs w:val="44"/>
        </w:rPr>
      </w:pPr>
      <w:r>
        <w:rPr>
          <w:rFonts w:hint="eastAsia" w:ascii="黑体" w:hAnsi="宋体" w:eastAsia="黑体" w:cs="黑体"/>
          <w:kern w:val="2"/>
          <w:sz w:val="44"/>
          <w:szCs w:val="44"/>
          <w:lang w:val="en-US" w:eastAsia="zh-CN" w:bidi="ar"/>
        </w:rPr>
        <w:t>民爆行业重点场景数字化转型</w:t>
      </w:r>
    </w:p>
    <w:p w14:paraId="5BFBFCE0">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eastAsia" w:ascii="黑体" w:hAnsi="宋体" w:eastAsia="黑体" w:cs="黑体"/>
          <w:kern w:val="2"/>
          <w:sz w:val="44"/>
          <w:szCs w:val="44"/>
          <w:lang w:val="en-US" w:eastAsia="zh-CN" w:bidi="ar"/>
        </w:rPr>
        <w:t>需求申报书</w:t>
      </w:r>
    </w:p>
    <w:p w14:paraId="4EB81382">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3601B38E">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42327437">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4CCE61DB">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70C317A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00120D0F">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1A50E9D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需</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求</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名</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称</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r>
        <w:rPr>
          <w:rFonts w:hint="eastAsia" w:ascii="Times New Roman" w:hAnsi="Times New Roman" w:eastAsia="仿宋" w:cs="Times New Roman"/>
          <w:kern w:val="2"/>
          <w:sz w:val="32"/>
          <w:szCs w:val="32"/>
          <w:u w:val="single"/>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r>
        <w:rPr>
          <w:rFonts w:hint="default" w:ascii="Times New Roman" w:hAnsi="Times New Roman" w:eastAsia="仿宋" w:cs="Times New Roman"/>
          <w:kern w:val="2"/>
          <w:sz w:val="32"/>
          <w:szCs w:val="32"/>
          <w:lang w:val="en-US" w:eastAsia="zh-CN" w:bidi="ar"/>
        </w:rPr>
        <w:t xml:space="preserve"> </w:t>
      </w:r>
    </w:p>
    <w:p w14:paraId="2C1857D4">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u w:val="single"/>
        </w:rPr>
      </w:pPr>
      <w:r>
        <w:rPr>
          <w:rFonts w:hint="eastAsia" w:ascii="仿宋" w:hAnsi="仿宋" w:eastAsia="仿宋" w:cs="仿宋"/>
          <w:kern w:val="2"/>
          <w:sz w:val="32"/>
          <w:szCs w:val="32"/>
          <w:lang w:val="en-US" w:eastAsia="zh-CN" w:bidi="ar"/>
        </w:rPr>
        <w:t>申</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报</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单</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位（</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盖</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章）</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p>
    <w:p w14:paraId="25B41E7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u w:val="single"/>
        </w:rPr>
      </w:pPr>
      <w:r>
        <w:rPr>
          <w:rFonts w:hint="eastAsia" w:ascii="仿宋" w:hAnsi="仿宋" w:eastAsia="仿宋" w:cs="仿宋"/>
          <w:kern w:val="2"/>
          <w:sz w:val="32"/>
          <w:szCs w:val="32"/>
          <w:lang w:val="en-US" w:eastAsia="zh-CN" w:bidi="ar"/>
        </w:rPr>
        <w:t>推</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荐</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单</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位（</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盖</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章）</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p>
    <w:p w14:paraId="08B06BC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u w:val="single"/>
        </w:rPr>
      </w:pPr>
      <w:r>
        <w:rPr>
          <w:rFonts w:hint="eastAsia" w:ascii="仿宋" w:hAnsi="仿宋" w:eastAsia="仿宋" w:cs="仿宋"/>
          <w:kern w:val="2"/>
          <w:sz w:val="32"/>
          <w:szCs w:val="32"/>
          <w:lang w:val="en-US" w:eastAsia="zh-CN" w:bidi="ar"/>
        </w:rPr>
        <w:t>申</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报</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日</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期</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p>
    <w:p w14:paraId="74A3CCC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rPr>
      </w:pPr>
      <w:r>
        <w:rPr>
          <w:rFonts w:hint="default" w:ascii="Times New Roman" w:hAnsi="Times New Roman" w:eastAsia="仿宋" w:cs="Times New Roman"/>
          <w:b/>
          <w:kern w:val="2"/>
          <w:sz w:val="32"/>
          <w:szCs w:val="32"/>
          <w:lang w:val="en-US" w:eastAsia="zh-CN" w:bidi="ar"/>
        </w:rPr>
        <w:t xml:space="preserve"> </w:t>
      </w:r>
    </w:p>
    <w:p w14:paraId="3A8B898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rPr>
      </w:pPr>
      <w:r>
        <w:rPr>
          <w:rFonts w:hint="default" w:ascii="Times New Roman" w:hAnsi="Times New Roman" w:eastAsia="仿宋" w:cs="Times New Roman"/>
          <w:b/>
          <w:kern w:val="2"/>
          <w:sz w:val="32"/>
          <w:szCs w:val="32"/>
          <w:lang w:val="en-US" w:eastAsia="zh-CN" w:bidi="ar"/>
        </w:rPr>
        <w:t xml:space="preserve"> </w:t>
      </w:r>
    </w:p>
    <w:p w14:paraId="0A49BB24">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val="en-US" w:eastAsia="zh-CN" w:bidi="ar"/>
        </w:rPr>
        <w:t>工业和信息化部编制</w:t>
      </w:r>
    </w:p>
    <w:p w14:paraId="391E1E6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0"/>
          <w:szCs w:val="30"/>
        </w:rPr>
      </w:pPr>
      <w:r>
        <w:rPr>
          <w:rFonts w:hint="default" w:ascii="Times New Roman" w:hAnsi="Times New Roman" w:eastAsia="仿宋" w:cs="Times New Roman"/>
          <w:kern w:val="2"/>
          <w:sz w:val="32"/>
          <w:szCs w:val="32"/>
          <w:lang w:val="en-US" w:eastAsia="zh-CN" w:bidi="ar"/>
        </w:rPr>
        <w:br w:type="page"/>
      </w:r>
      <w:r>
        <w:rPr>
          <w:rFonts w:hint="eastAsia" w:ascii="黑体" w:hAnsi="宋体" w:eastAsia="黑体" w:cs="黑体"/>
          <w:kern w:val="2"/>
          <w:sz w:val="32"/>
          <w:szCs w:val="32"/>
          <w:lang w:val="en-US" w:eastAsia="zh-CN" w:bidi="ar"/>
        </w:rPr>
        <w:t>填</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写</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说</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明</w:t>
      </w:r>
    </w:p>
    <w:p w14:paraId="3DB83ACF">
      <w:pPr>
        <w:keepNext w:val="0"/>
        <w:keepLines w:val="0"/>
        <w:widowControl w:val="0"/>
        <w:suppressLineNumbers w:val="0"/>
        <w:spacing w:before="0" w:beforeAutospacing="0" w:after="0" w:afterAutospacing="0" w:line="600" w:lineRule="exact"/>
        <w:ind w:left="0" w:right="0" w:firstLine="614" w:firstLineChars="192"/>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F9E21B3">
      <w:pPr>
        <w:keepNext w:val="0"/>
        <w:keepLines w:val="0"/>
        <w:widowControl w:val="0"/>
        <w:suppressLineNumbers w:val="0"/>
        <w:spacing w:before="0" w:beforeAutospacing="0" w:after="0" w:afterAutospacing="0" w:line="600" w:lineRule="exact"/>
        <w:ind w:left="0" w:right="0" w:firstLine="614" w:firstLineChars="192"/>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一、填写单位应仔细阅读《关于开展民爆行业重点场景数字化转型需求和典型案例征集的通知》，如实、详细地按照模板要求填写各项内容。</w:t>
      </w:r>
    </w:p>
    <w:p w14:paraId="252B0583">
      <w:pPr>
        <w:keepNext w:val="0"/>
        <w:keepLines w:val="0"/>
        <w:widowControl w:val="0"/>
        <w:suppressLineNumbers w:val="0"/>
        <w:spacing w:before="0" w:beforeAutospacing="0" w:after="0" w:afterAutospacing="0" w:line="600" w:lineRule="exact"/>
        <w:ind w:left="0" w:right="0" w:firstLine="614" w:firstLineChars="192"/>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二、介绍内容中第一次出现外文名词时，要写清全称和缩写，再出现同一词时可以使用缩写。</w:t>
      </w:r>
    </w:p>
    <w:p w14:paraId="3440347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三、编写人员应客观、真实地填报材料，尊重他人知识产权，遵守国家有关知识产权法规。在需求介绍中引用他人研究成果时，必须以脚注或其他方式注明出处。</w:t>
      </w:r>
    </w:p>
    <w:p w14:paraId="5C7109E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四、转型需求介绍应凝练，避免过于理论化和技术化。</w:t>
      </w:r>
    </w:p>
    <w:p w14:paraId="16566EF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2"/>
          <w:szCs w:val="32"/>
        </w:rPr>
      </w:pPr>
      <w:r>
        <w:rPr>
          <w:rFonts w:hint="default" w:ascii="Times New Roman" w:hAnsi="Times New Roman" w:eastAsia="仿宋_GB2312" w:cs="Times New Roman"/>
          <w:kern w:val="2"/>
          <w:sz w:val="32"/>
          <w:szCs w:val="32"/>
          <w:lang w:val="en-US" w:eastAsia="zh-CN" w:bidi="ar"/>
        </w:rPr>
        <w:br w:type="page"/>
      </w:r>
      <w:r>
        <w:rPr>
          <w:rFonts w:hint="eastAsia" w:ascii="黑体" w:hAnsi="宋体" w:eastAsia="黑体" w:cs="黑体"/>
          <w:kern w:val="2"/>
          <w:sz w:val="32"/>
          <w:szCs w:val="32"/>
          <w:lang w:val="en-US" w:eastAsia="zh-CN" w:bidi="ar"/>
        </w:rPr>
        <w:t>承</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诺</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申</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明</w:t>
      </w:r>
    </w:p>
    <w:p w14:paraId="7DDF6A2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38A5C22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我单位对提供全部资料的真实性负责，并保证所涉及的民爆行业重点场景数字化转型需求申报内容不存在侵犯他人知识产权的情况。</w:t>
      </w:r>
    </w:p>
    <w:p w14:paraId="1527B32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我单位所涉及的民爆行业重点场景数字化转型需求申报内容皆符合国家有关法律法规及相关产业政策要求。</w:t>
      </w:r>
    </w:p>
    <w:p w14:paraId="10503B6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我单位对所提交的材料负有保密责任，按照国家相关保密规定，所提交的内容未涉及国家秘密、个人信息和其他敏感信息。</w:t>
      </w:r>
    </w:p>
    <w:p w14:paraId="3FD2251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案例材料中所填写的相关文字和图片已经由我单位审核，确认无误。</w:t>
      </w:r>
    </w:p>
    <w:p w14:paraId="0514612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我单位对违反上述声明导致的后果承担全部法律责任。</w:t>
      </w:r>
    </w:p>
    <w:p w14:paraId="59A1D40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7D53618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联</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系</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人：</w:t>
      </w:r>
    </w:p>
    <w:p w14:paraId="010AEC0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联系电话：</w:t>
      </w:r>
    </w:p>
    <w:p w14:paraId="3C5524B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6A1BDDD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9D329F1">
      <w:pPr>
        <w:keepNext w:val="0"/>
        <w:keepLines w:val="0"/>
        <w:widowControl w:val="0"/>
        <w:suppressLineNumbers w:val="0"/>
        <w:spacing w:before="0" w:beforeAutospacing="0" w:after="0" w:afterAutospacing="0" w:line="600" w:lineRule="exact"/>
        <w:ind w:left="0" w:right="640" w:firstLine="4320" w:firstLineChars="135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法定代表人：（签字）</w:t>
      </w:r>
    </w:p>
    <w:p w14:paraId="43329326">
      <w:pPr>
        <w:keepNext w:val="0"/>
        <w:keepLines w:val="0"/>
        <w:widowControl w:val="0"/>
        <w:suppressLineNumbers w:val="0"/>
        <w:spacing w:before="0" w:beforeAutospacing="0" w:after="0" w:afterAutospacing="0" w:line="600" w:lineRule="exact"/>
        <w:ind w:left="0" w:right="640" w:firstLine="4160" w:firstLineChars="13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单位公章：（单位盖章）</w:t>
      </w:r>
    </w:p>
    <w:p w14:paraId="5ABB594A">
      <w:pPr>
        <w:keepNext w:val="0"/>
        <w:keepLines w:val="0"/>
        <w:widowControl w:val="0"/>
        <w:suppressLineNumbers w:val="0"/>
        <w:spacing w:before="0" w:beforeAutospacing="0" w:after="0" w:afterAutospacing="0" w:line="600" w:lineRule="exact"/>
        <w:ind w:left="0" w:right="0" w:firstLine="4800" w:firstLineChars="1500"/>
        <w:jc w:val="both"/>
        <w:rPr>
          <w:rFonts w:hint="default" w:ascii="Times New Roman" w:hAnsi="Times New Roman" w:eastAsia="等线" w:cs="Times New Roman"/>
          <w:kern w:val="2"/>
          <w:sz w:val="32"/>
          <w:szCs w:val="32"/>
        </w:rPr>
      </w:pP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日</w:t>
      </w:r>
      <w:r>
        <w:rPr>
          <w:rFonts w:hint="default" w:ascii="Times New Roman" w:hAnsi="Times New Roman" w:eastAsia="等线" w:cs="Times New Roman"/>
          <w:kern w:val="2"/>
          <w:sz w:val="32"/>
          <w:szCs w:val="32"/>
          <w:lang w:val="en-US" w:eastAsia="zh-CN" w:bidi="ar"/>
        </w:rPr>
        <w:t xml:space="preserve">  </w:t>
      </w:r>
    </w:p>
    <w:p w14:paraId="5E861C1D">
      <w:pPr>
        <w:keepNext w:val="0"/>
        <w:keepLines w:val="0"/>
        <w:widowControl w:val="0"/>
        <w:suppressLineNumbers w:val="0"/>
        <w:spacing w:before="0" w:beforeAutospacing="0" w:after="0" w:afterAutospacing="0"/>
        <w:ind w:left="0" w:right="0"/>
        <w:jc w:val="both"/>
        <w:rPr>
          <w:rFonts w:hint="default" w:ascii="Times New Roman" w:hAnsi="Times New Roman" w:eastAsia="等线" w:cs="Times New Roman"/>
          <w:kern w:val="2"/>
          <w:sz w:val="32"/>
          <w:szCs w:val="32"/>
        </w:rPr>
      </w:pPr>
      <w:r>
        <w:rPr>
          <w:rFonts w:hint="default" w:ascii="Times New Roman" w:hAnsi="Times New Roman" w:eastAsia="等线" w:cs="Times New Roman"/>
          <w:kern w:val="2"/>
          <w:sz w:val="32"/>
          <w:szCs w:val="32"/>
          <w:lang w:val="en-US" w:eastAsia="zh-CN" w:bidi="ar"/>
        </w:rPr>
        <w:br w:type="page"/>
      </w:r>
    </w:p>
    <w:p w14:paraId="046E0AE2">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一、转型需求汇总</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03"/>
        <w:gridCol w:w="1232"/>
        <w:gridCol w:w="1307"/>
        <w:gridCol w:w="4150"/>
      </w:tblGrid>
      <w:tr w14:paraId="16C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95A6A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序号</w:t>
            </w:r>
          </w:p>
        </w:tc>
        <w:tc>
          <w:tcPr>
            <w:tcW w:w="1203" w:type="dxa"/>
            <w:tcBorders>
              <w:top w:val="single" w:color="auto" w:sz="4" w:space="0"/>
              <w:left w:val="nil"/>
              <w:bottom w:val="single" w:color="auto" w:sz="4" w:space="0"/>
              <w:right w:val="single" w:color="auto" w:sz="4" w:space="0"/>
            </w:tcBorders>
            <w:shd w:val="clear" w:color="auto" w:fill="FFFFFF"/>
            <w:noWrap w:val="0"/>
            <w:vAlign w:val="center"/>
          </w:tcPr>
          <w:p w14:paraId="5E36AE0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环节名称</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14:paraId="1092706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场景名称</w:t>
            </w:r>
          </w:p>
        </w:tc>
        <w:tc>
          <w:tcPr>
            <w:tcW w:w="1307" w:type="dxa"/>
            <w:tcBorders>
              <w:top w:val="single" w:color="auto" w:sz="4" w:space="0"/>
              <w:left w:val="nil"/>
              <w:bottom w:val="single" w:color="auto" w:sz="4" w:space="0"/>
              <w:right w:val="single" w:color="auto" w:sz="4" w:space="0"/>
            </w:tcBorders>
            <w:shd w:val="clear" w:color="auto" w:fill="FFFFFF"/>
            <w:noWrap w:val="0"/>
            <w:vAlign w:val="center"/>
          </w:tcPr>
          <w:p w14:paraId="5AC0858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场景编号</w:t>
            </w:r>
          </w:p>
        </w:tc>
        <w:tc>
          <w:tcPr>
            <w:tcW w:w="4150" w:type="dxa"/>
            <w:tcBorders>
              <w:top w:val="single" w:color="auto" w:sz="4" w:space="0"/>
              <w:left w:val="nil"/>
              <w:bottom w:val="single" w:color="auto" w:sz="4" w:space="0"/>
              <w:right w:val="single" w:color="auto" w:sz="4" w:space="0"/>
            </w:tcBorders>
            <w:shd w:val="clear" w:color="auto" w:fill="FFFFFF"/>
            <w:noWrap w:val="0"/>
            <w:vAlign w:val="center"/>
          </w:tcPr>
          <w:p w14:paraId="028120A6">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需求名称</w:t>
            </w:r>
          </w:p>
        </w:tc>
      </w:tr>
      <w:tr w14:paraId="4DFD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2F443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1203" w:type="dxa"/>
            <w:tcBorders>
              <w:top w:val="single" w:color="auto" w:sz="4" w:space="0"/>
              <w:left w:val="nil"/>
              <w:bottom w:val="single" w:color="auto" w:sz="4" w:space="0"/>
              <w:right w:val="single" w:color="auto" w:sz="4" w:space="0"/>
            </w:tcBorders>
            <w:shd w:val="clear" w:color="auto" w:fill="FFFFFF"/>
            <w:noWrap w:val="0"/>
            <w:vAlign w:val="center"/>
          </w:tcPr>
          <w:p w14:paraId="216CE87E">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14:paraId="5BD1A3E2">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1307" w:type="dxa"/>
            <w:tcBorders>
              <w:top w:val="single" w:color="auto" w:sz="4" w:space="0"/>
              <w:left w:val="nil"/>
              <w:bottom w:val="single" w:color="auto" w:sz="4" w:space="0"/>
              <w:right w:val="single" w:color="auto" w:sz="4" w:space="0"/>
            </w:tcBorders>
            <w:shd w:val="clear" w:color="auto" w:fill="FFFFFF"/>
            <w:noWrap w:val="0"/>
            <w:vAlign w:val="center"/>
          </w:tcPr>
          <w:p w14:paraId="35557DD3">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4150" w:type="dxa"/>
            <w:tcBorders>
              <w:top w:val="single" w:color="auto" w:sz="4" w:space="0"/>
              <w:left w:val="nil"/>
              <w:bottom w:val="single" w:color="auto" w:sz="4" w:space="0"/>
              <w:right w:val="single" w:color="auto" w:sz="4" w:space="0"/>
            </w:tcBorders>
            <w:shd w:val="clear" w:color="auto" w:fill="FFFFFF"/>
            <w:noWrap w:val="0"/>
            <w:vAlign w:val="center"/>
          </w:tcPr>
          <w:p w14:paraId="3C99D245">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i/>
                <w:kern w:val="2"/>
                <w:sz w:val="24"/>
                <w:szCs w:val="24"/>
                <w:lang w:val="en-US" w:eastAsia="zh-CN" w:bidi="ar"/>
              </w:rPr>
              <w:t>（示例：面向乳化炸药安全管理场景的视频监控需求）</w:t>
            </w:r>
          </w:p>
        </w:tc>
      </w:tr>
      <w:tr w14:paraId="4CC9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F0218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c>
          <w:tcPr>
            <w:tcW w:w="1203" w:type="dxa"/>
            <w:tcBorders>
              <w:top w:val="single" w:color="auto" w:sz="4" w:space="0"/>
              <w:left w:val="nil"/>
              <w:bottom w:val="single" w:color="auto" w:sz="4" w:space="0"/>
              <w:right w:val="single" w:color="auto" w:sz="4" w:space="0"/>
            </w:tcBorders>
            <w:shd w:val="clear" w:color="auto" w:fill="FFFFFF"/>
            <w:noWrap w:val="0"/>
            <w:vAlign w:val="center"/>
          </w:tcPr>
          <w:p w14:paraId="44CBD9A4">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14:paraId="7701550E">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1307" w:type="dxa"/>
            <w:tcBorders>
              <w:top w:val="single" w:color="auto" w:sz="4" w:space="0"/>
              <w:left w:val="nil"/>
              <w:bottom w:val="single" w:color="auto" w:sz="4" w:space="0"/>
              <w:right w:val="single" w:color="auto" w:sz="4" w:space="0"/>
            </w:tcBorders>
            <w:shd w:val="clear" w:color="auto" w:fill="FFFFFF"/>
            <w:noWrap w:val="0"/>
            <w:vAlign w:val="center"/>
          </w:tcPr>
          <w:p w14:paraId="576ABD47">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4150" w:type="dxa"/>
            <w:tcBorders>
              <w:top w:val="single" w:color="auto" w:sz="4" w:space="0"/>
              <w:left w:val="nil"/>
              <w:bottom w:val="single" w:color="auto" w:sz="4" w:space="0"/>
              <w:right w:val="single" w:color="auto" w:sz="4" w:space="0"/>
            </w:tcBorders>
            <w:shd w:val="clear" w:color="auto" w:fill="FFFFFF"/>
            <w:noWrap w:val="0"/>
            <w:vAlign w:val="center"/>
          </w:tcPr>
          <w:p w14:paraId="667E0B8B">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r>
      <w:tr w14:paraId="4D6B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22872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3</w:t>
            </w:r>
          </w:p>
        </w:tc>
        <w:tc>
          <w:tcPr>
            <w:tcW w:w="1203" w:type="dxa"/>
            <w:tcBorders>
              <w:top w:val="single" w:color="auto" w:sz="4" w:space="0"/>
              <w:left w:val="nil"/>
              <w:bottom w:val="single" w:color="auto" w:sz="4" w:space="0"/>
              <w:right w:val="single" w:color="auto" w:sz="4" w:space="0"/>
            </w:tcBorders>
            <w:shd w:val="clear" w:color="auto" w:fill="FFFFFF"/>
            <w:noWrap w:val="0"/>
            <w:vAlign w:val="center"/>
          </w:tcPr>
          <w:p w14:paraId="54A99D2E">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14:paraId="0615CCE2">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1307" w:type="dxa"/>
            <w:tcBorders>
              <w:top w:val="single" w:color="auto" w:sz="4" w:space="0"/>
              <w:left w:val="nil"/>
              <w:bottom w:val="single" w:color="auto" w:sz="4" w:space="0"/>
              <w:right w:val="single" w:color="auto" w:sz="4" w:space="0"/>
            </w:tcBorders>
            <w:shd w:val="clear" w:color="auto" w:fill="FFFFFF"/>
            <w:noWrap w:val="0"/>
            <w:vAlign w:val="center"/>
          </w:tcPr>
          <w:p w14:paraId="14D61F13">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c>
          <w:tcPr>
            <w:tcW w:w="4150" w:type="dxa"/>
            <w:tcBorders>
              <w:top w:val="single" w:color="auto" w:sz="4" w:space="0"/>
              <w:left w:val="nil"/>
              <w:bottom w:val="single" w:color="auto" w:sz="4" w:space="0"/>
              <w:right w:val="single" w:color="auto" w:sz="4" w:space="0"/>
            </w:tcBorders>
            <w:shd w:val="clear" w:color="auto" w:fill="FFFFFF"/>
            <w:noWrap w:val="0"/>
            <w:vAlign w:val="center"/>
          </w:tcPr>
          <w:p w14:paraId="4A0F4310">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仿宋_GB2312" w:cs="Times New Roman"/>
                <w:color w:val="000000"/>
                <w:kern w:val="2"/>
                <w:sz w:val="24"/>
                <w:szCs w:val="24"/>
              </w:rPr>
            </w:pPr>
          </w:p>
        </w:tc>
      </w:tr>
      <w:tr w14:paraId="5EC3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F5308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w:t>
            </w:r>
          </w:p>
        </w:tc>
        <w:tc>
          <w:tcPr>
            <w:tcW w:w="1203" w:type="dxa"/>
            <w:tcBorders>
              <w:top w:val="single" w:color="auto" w:sz="4" w:space="0"/>
              <w:left w:val="nil"/>
              <w:bottom w:val="single" w:color="auto" w:sz="4" w:space="0"/>
              <w:right w:val="single" w:color="auto" w:sz="4" w:space="0"/>
            </w:tcBorders>
            <w:shd w:val="clear" w:color="auto" w:fill="FFFFFF"/>
            <w:noWrap w:val="0"/>
            <w:vAlign w:val="center"/>
          </w:tcPr>
          <w:p w14:paraId="01DFB5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24"/>
                <w:szCs w:val="24"/>
              </w:rPr>
            </w:pP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14:paraId="2A1BB66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24"/>
                <w:szCs w:val="24"/>
              </w:rPr>
            </w:pPr>
          </w:p>
        </w:tc>
        <w:tc>
          <w:tcPr>
            <w:tcW w:w="1307" w:type="dxa"/>
            <w:tcBorders>
              <w:top w:val="single" w:color="auto" w:sz="4" w:space="0"/>
              <w:left w:val="nil"/>
              <w:bottom w:val="single" w:color="auto" w:sz="4" w:space="0"/>
              <w:right w:val="single" w:color="auto" w:sz="4" w:space="0"/>
            </w:tcBorders>
            <w:shd w:val="clear" w:color="auto" w:fill="FFFFFF"/>
            <w:noWrap w:val="0"/>
            <w:vAlign w:val="center"/>
          </w:tcPr>
          <w:p w14:paraId="34BB115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24"/>
                <w:szCs w:val="24"/>
              </w:rPr>
            </w:pPr>
          </w:p>
        </w:tc>
        <w:tc>
          <w:tcPr>
            <w:tcW w:w="4150" w:type="dxa"/>
            <w:tcBorders>
              <w:top w:val="single" w:color="auto" w:sz="4" w:space="0"/>
              <w:left w:val="nil"/>
              <w:bottom w:val="single" w:color="auto" w:sz="4" w:space="0"/>
              <w:right w:val="single" w:color="auto" w:sz="4" w:space="0"/>
            </w:tcBorders>
            <w:shd w:val="clear" w:color="auto" w:fill="FFFFFF"/>
            <w:noWrap w:val="0"/>
            <w:vAlign w:val="center"/>
          </w:tcPr>
          <w:p w14:paraId="10301F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000000"/>
                <w:kern w:val="2"/>
                <w:sz w:val="24"/>
                <w:szCs w:val="24"/>
              </w:rPr>
            </w:pPr>
          </w:p>
        </w:tc>
      </w:tr>
    </w:tbl>
    <w:p w14:paraId="2DF2BB2B">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二、转型需求信息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31"/>
        <w:gridCol w:w="1236"/>
        <w:gridCol w:w="2184"/>
        <w:gridCol w:w="1250"/>
        <w:gridCol w:w="2173"/>
      </w:tblGrid>
      <w:tr w14:paraId="613D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31"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4FFB22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需求名称</w:t>
            </w:r>
          </w:p>
        </w:tc>
        <w:tc>
          <w:tcPr>
            <w:tcW w:w="6843" w:type="dxa"/>
            <w:gridSpan w:val="4"/>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6C9451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4E5E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31" w:type="dxa"/>
            <w:vMerge w:val="restart"/>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37728B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所处场景</w:t>
            </w:r>
          </w:p>
        </w:tc>
        <w:tc>
          <w:tcPr>
            <w:tcW w:w="1236"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30EED8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环节名称</w:t>
            </w:r>
          </w:p>
        </w:tc>
        <w:tc>
          <w:tcPr>
            <w:tcW w:w="5607" w:type="dxa"/>
            <w:gridSpan w:val="3"/>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1AC1BF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3D35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31" w:type="dxa"/>
            <w:vMerge w:val="continue"/>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7D886D2A">
            <w:pPr>
              <w:rPr>
                <w:rFonts w:hint="default" w:ascii="Times New Roman" w:hAnsi="Times New Roman" w:cs="Times New Roman"/>
                <w:sz w:val="20"/>
                <w:szCs w:val="20"/>
              </w:rPr>
            </w:pPr>
          </w:p>
        </w:tc>
        <w:tc>
          <w:tcPr>
            <w:tcW w:w="1236"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68DAFC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场景编号</w:t>
            </w:r>
          </w:p>
        </w:tc>
        <w:tc>
          <w:tcPr>
            <w:tcW w:w="2184"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74CEE80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50"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11FA3B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场景名称</w:t>
            </w:r>
          </w:p>
        </w:tc>
        <w:tc>
          <w:tcPr>
            <w:tcW w:w="2173"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26D59D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5297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31"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31ABC4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解决痛点</w:t>
            </w:r>
          </w:p>
        </w:tc>
        <w:tc>
          <w:tcPr>
            <w:tcW w:w="6843" w:type="dxa"/>
            <w:gridSpan w:val="4"/>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1EEED762">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 xml:space="preserve">少（无）人化水平低    </w:t>
            </w:r>
            <w:r>
              <w:rPr>
                <w:rFonts w:hint="default" w:ascii="Times New Roman" w:hAnsi="Times New Roman" w:eastAsia="仿宋_GB2312" w:cs="Times New Roman"/>
                <w:color w:val="000000"/>
                <w:kern w:val="2"/>
                <w:sz w:val="24"/>
                <w:szCs w:val="24"/>
                <w:lang w:val="en-US" w:eastAsia="zh-CN" w:bidi="ar"/>
              </w:rPr>
              <w:t>□</w:t>
            </w:r>
            <w:r>
              <w:rPr>
                <w:rFonts w:hint="eastAsia" w:ascii="Times New Roman" w:hAnsi="Times New Roman" w:eastAsia="仿宋_GB2312" w:cs="Times New Roman"/>
                <w:color w:val="000000"/>
                <w:kern w:val="2"/>
                <w:sz w:val="24"/>
                <w:szCs w:val="24"/>
                <w:lang w:val="en-US" w:eastAsia="zh-CN" w:bidi="ar"/>
              </w:rPr>
              <w:t>安全</w:t>
            </w:r>
            <w:r>
              <w:rPr>
                <w:rFonts w:hint="default" w:ascii="Times New Roman" w:hAnsi="Times New Roman" w:eastAsia="仿宋_GB2312" w:cs="Times New Roman"/>
                <w:color w:val="000000"/>
                <w:kern w:val="2"/>
                <w:sz w:val="24"/>
                <w:szCs w:val="24"/>
                <w:lang w:val="en-US" w:eastAsia="zh-CN" w:bidi="ar"/>
              </w:rPr>
              <w:t>监管要求高</w:t>
            </w:r>
          </w:p>
          <w:p w14:paraId="3525E069">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 xml:space="preserve">安全管理要求高        </w:t>
            </w: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产品质量不稳定</w:t>
            </w:r>
          </w:p>
          <w:p w14:paraId="1E6CDDA0">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设备</w:t>
            </w:r>
            <w:r>
              <w:rPr>
                <w:rFonts w:hint="eastAsia" w:ascii="Times New Roman" w:hAnsi="Times New Roman" w:eastAsia="仿宋_GB2312" w:cs="Times New Roman"/>
                <w:color w:val="000000"/>
                <w:kern w:val="2"/>
                <w:sz w:val="24"/>
                <w:szCs w:val="24"/>
                <w:lang w:val="en-US" w:eastAsia="zh-CN" w:bidi="ar"/>
              </w:rPr>
              <w:t>管理</w:t>
            </w:r>
            <w:r>
              <w:rPr>
                <w:rFonts w:hint="default" w:ascii="Times New Roman" w:hAnsi="Times New Roman" w:eastAsia="仿宋_GB2312" w:cs="Times New Roman"/>
                <w:color w:val="000000"/>
                <w:kern w:val="2"/>
                <w:sz w:val="24"/>
                <w:szCs w:val="24"/>
                <w:lang w:val="en-US" w:eastAsia="zh-CN" w:bidi="ar"/>
              </w:rPr>
              <w:t>低效</w:t>
            </w:r>
            <w:r>
              <w:rPr>
                <w:rFonts w:hint="eastAsia" w:ascii="Times New Roman" w:hAnsi="Times New Roman" w:eastAsia="仿宋_GB2312" w:cs="Times New Roman"/>
                <w:color w:val="000000"/>
                <w:kern w:val="2"/>
                <w:sz w:val="24"/>
                <w:szCs w:val="24"/>
                <w:lang w:val="en-US" w:eastAsia="zh-CN" w:bidi="ar"/>
              </w:rPr>
              <w:t xml:space="preserve">  </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生产</w:t>
            </w:r>
            <w:r>
              <w:rPr>
                <w:rFonts w:hint="eastAsia" w:ascii="Times New Roman" w:hAnsi="Times New Roman" w:eastAsia="仿宋_GB2312" w:cs="Times New Roman"/>
                <w:color w:val="000000"/>
                <w:kern w:val="2"/>
                <w:sz w:val="24"/>
                <w:szCs w:val="24"/>
                <w:lang w:val="en-US" w:eastAsia="zh-CN" w:bidi="ar"/>
              </w:rPr>
              <w:t>效率</w:t>
            </w:r>
            <w:r>
              <w:rPr>
                <w:rFonts w:hint="default" w:ascii="Times New Roman" w:hAnsi="Times New Roman" w:eastAsia="仿宋_GB2312" w:cs="Times New Roman"/>
                <w:color w:val="000000"/>
                <w:kern w:val="2"/>
                <w:sz w:val="24"/>
                <w:szCs w:val="24"/>
                <w:lang w:val="en-US" w:eastAsia="zh-CN" w:bidi="ar"/>
              </w:rPr>
              <w:t>低下</w:t>
            </w:r>
          </w:p>
          <w:p w14:paraId="51DEA5C4">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 xml:space="preserve">客户服务水平不高      </w:t>
            </w: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供应链管理复杂</w:t>
            </w:r>
          </w:p>
          <w:p w14:paraId="5B7E304E">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下游需求碎片化</w:t>
            </w:r>
            <w:r>
              <w:rPr>
                <w:rFonts w:hint="eastAsia" w:ascii="Times New Roman" w:hAnsi="Times New Roman" w:eastAsia="仿宋_GB2312" w:cs="Times New Roman"/>
                <w:color w:val="000000"/>
                <w:kern w:val="2"/>
                <w:sz w:val="24"/>
                <w:szCs w:val="24"/>
                <w:lang w:val="en-US" w:eastAsia="zh-CN" w:bidi="ar"/>
              </w:rPr>
              <w:t xml:space="preserve">  </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环保压力加剧</w:t>
            </w:r>
          </w:p>
          <w:p w14:paraId="638FB99A">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p w14:paraId="3E7D162B">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u w:val="single"/>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其他：</w:t>
            </w:r>
            <w:r>
              <w:rPr>
                <w:rFonts w:hint="default" w:ascii="Times New Roman" w:hAnsi="Times New Roman" w:eastAsia="仿宋_GB2312" w:cs="Times New Roman"/>
                <w:color w:val="000000"/>
                <w:kern w:val="2"/>
                <w:sz w:val="24"/>
                <w:szCs w:val="24"/>
                <w:u w:val="single"/>
                <w:lang w:val="en-US" w:eastAsia="zh-CN" w:bidi="ar"/>
              </w:rPr>
              <w:t xml:space="preserve">                       </w:t>
            </w:r>
          </w:p>
        </w:tc>
      </w:tr>
      <w:tr w14:paraId="32E8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31"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3602C28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大致预算</w:t>
            </w:r>
          </w:p>
          <w:p w14:paraId="502C441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（此信息不公开）</w:t>
            </w:r>
          </w:p>
        </w:tc>
        <w:tc>
          <w:tcPr>
            <w:tcW w:w="6843" w:type="dxa"/>
            <w:gridSpan w:val="4"/>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313F7C8C">
            <w:pPr>
              <w:keepNext/>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1932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8" w:hRule="atLeast"/>
          <w:jc w:val="center"/>
        </w:trPr>
        <w:tc>
          <w:tcPr>
            <w:tcW w:w="1631"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19A56E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需求描述</w:t>
            </w:r>
          </w:p>
        </w:tc>
        <w:tc>
          <w:tcPr>
            <w:tcW w:w="6843" w:type="dxa"/>
            <w:gridSpan w:val="4"/>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01A087C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（民爆行业重点场景数字化转型需求，包括应用场景、转型痛点、具体需求、预期目标等，500</w:t>
            </w:r>
            <w:r>
              <w:rPr>
                <w:rFonts w:hint="eastAsia" w:ascii="仿宋_GB2312" w:hAnsi="Times New Roman" w:eastAsia="仿宋_GB2312" w:cs="仿宋_GB2312"/>
                <w:color w:val="000000"/>
                <w:kern w:val="2"/>
                <w:sz w:val="24"/>
                <w:szCs w:val="24"/>
                <w:lang w:val="en-US" w:eastAsia="zh-CN" w:bidi="ar"/>
              </w:rPr>
              <w:t>字以内）</w:t>
            </w:r>
          </w:p>
          <w:p w14:paraId="2358D03B">
            <w:pPr>
              <w:keepNext/>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bl>
    <w:p w14:paraId="13228423">
      <w:pPr>
        <w:keepNext w:val="0"/>
        <w:keepLines w:val="0"/>
        <w:widowControl w:val="0"/>
        <w:suppressLineNumbers w:val="0"/>
        <w:spacing w:before="0" w:beforeAutospacing="0" w:after="0" w:afterAutospacing="0"/>
        <w:ind w:left="0" w:right="0" w:firstLine="480" w:firstLineChars="200"/>
        <w:jc w:val="left"/>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注：《转型需求信息》表可根据实际需求复制。</w:t>
      </w:r>
    </w:p>
    <w:p w14:paraId="54ACA695">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三、证明材料</w:t>
      </w:r>
    </w:p>
    <w:p w14:paraId="74DB124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法人营业执照；</w:t>
      </w:r>
    </w:p>
    <w:p w14:paraId="3B733242">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信用信息及近三年财务状况证明材料（信用中国截图、财务审计报告等）。</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49"/>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9EA66"/>
    <w:rsid w:val="17FE22AC"/>
    <w:rsid w:val="7DC9E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1.33333333333333</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2024-10-28T20:26:00Z</dcterms:created>
  <dc:creator>马径坦</dc:creator>
  <cp:lastModifiedBy>陈</cp:lastModifiedBy>
  <dcterms:modified xsi:type="dcterms:W3CDTF">2024-11-20T09:15:16Z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3A354B7C22DE46E8A52C7FACEACFF558_13</vt:lpwstr>
  </property>
</Properties>
</file>