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《柳州市“十四五”智能制造发展规划》解读</w:t>
      </w:r>
    </w:p>
    <w:p>
      <w:pPr>
        <w:rPr>
          <w:rFonts w:hint="eastAsia" w:ascii="方正小标宋简体" w:hAnsi="方正小标宋简体" w:eastAsia="方正小标宋简体" w:cs="方正小标宋简体"/>
          <w:b w:val="0"/>
          <w:bCs w:val="0"/>
          <w:sz w:val="32"/>
          <w:szCs w:val="32"/>
        </w:rPr>
      </w:pPr>
    </w:p>
    <w:p>
      <w:pPr>
        <w:widowControl/>
        <w:shd w:val="clear" w:color="auto" w:fill="FFFFFF"/>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完善智能制造发展生态，积极创建智能制造先行区</w:t>
      </w:r>
    </w:p>
    <w:p>
      <w:pPr>
        <w:widowControl/>
        <w:shd w:val="clear" w:color="auto" w:fill="FFFFFF"/>
        <w:ind w:firstLine="660"/>
        <w:rPr>
          <w:rFonts w:ascii="宋体" w:hAnsi="宋体" w:eastAsia="宋体"/>
          <w:sz w:val="32"/>
          <w:szCs w:val="32"/>
        </w:rPr>
      </w:pPr>
    </w:p>
    <w:p>
      <w:pPr>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一、系统深入推进柳州智能制造发展</w:t>
      </w:r>
      <w:bookmarkStart w:id="2" w:name="_GoBack"/>
      <w:bookmarkEnd w:id="2"/>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共分四部分内容，主要包括“十三五”时期柳州市工业发展基础和推进智能制造发展的主要成效，以及“十四五”发展面临形势、发展的指导思想与发展目标、重点任务和措施建议等，全文约1.3万字，编制重点把握了四个原则：</w:t>
      </w:r>
    </w:p>
    <w:p>
      <w:pPr>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——坚持正确的指导思想。</w:t>
      </w:r>
      <w:r>
        <w:rPr>
          <w:rFonts w:hint="eastAsia" w:ascii="仿宋_GB2312" w:hAnsi="仿宋_GB2312" w:eastAsia="仿宋_GB2312" w:cs="仿宋_GB2312"/>
          <w:sz w:val="32"/>
          <w:szCs w:val="32"/>
        </w:rPr>
        <w:t>以习近平新时代中国特色社会主义思想为指导，深入贯彻党的二十大精神，全面落实习近平总书记视察柳州“4·26”重要讲话精神和对柳州工作系列重要指示要求，紧扣广西“三大定位”新使命，作为《规划》编制的指导思想。</w:t>
      </w:r>
    </w:p>
    <w:p>
      <w:pPr>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——把握发展的历史机遇。</w:t>
      </w:r>
      <w:r>
        <w:rPr>
          <w:rFonts w:hint="eastAsia" w:ascii="仿宋_GB2312" w:hAnsi="仿宋_GB2312" w:eastAsia="仿宋_GB2312" w:cs="仿宋_GB2312"/>
          <w:sz w:val="32"/>
          <w:szCs w:val="32"/>
        </w:rPr>
        <w:t>柳州市制造业基础雄厚，智能制造转型需求迫切，当前需发挥区位、产业等优势并紧抓RCEP带来的机遇，加速打造承接东南沿海产业转移的高地、建立面向东盟开放合作的窗口、构筑减缓制造业外流的堤坝以及老工业城市实现转型升级的典型样板。</w:t>
      </w:r>
    </w:p>
    <w:p>
      <w:pPr>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——使用科学的编制方法。</w:t>
      </w:r>
      <w:r>
        <w:rPr>
          <w:rFonts w:hint="eastAsia" w:ascii="仿宋_GB2312" w:hAnsi="仿宋_GB2312" w:eastAsia="仿宋_GB2312" w:cs="仿宋_GB2312"/>
          <w:sz w:val="32"/>
          <w:szCs w:val="32"/>
        </w:rPr>
        <w:t>坚持从实际出发，坚持问题导向，认真评估“十三五”柳州推进智能制造取得的成效和经验，找准存在的问题，凝练专家观点，反映企业诉求，同时注重同国家部委、自治区厅局以及柳州市的总体发展规划、产业政策相衔接，充分体现规划的针对性、导向性、可操作性。</w:t>
      </w:r>
    </w:p>
    <w:p>
      <w:pPr>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二、加快构建完善的智能制造生态体系是《规划》实施的主线</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以《“十四五”智能制造发展规划》为重要参考和依据，着力提升创新能力、供给能力、支撑能力和应用水平，加快构建完善的智能制造生态体系，以应用带供给，以供给促创新，通过完善支撑体系和优化发展布局，推动柳州智能制造加快发展。</w:t>
      </w:r>
      <w:r>
        <w:rPr>
          <w:rFonts w:hint="eastAsia" w:ascii="仿宋_GB2312" w:hAnsi="仿宋_GB2312" w:eastAsia="仿宋_GB2312" w:cs="仿宋_GB2312"/>
          <w:sz w:val="32"/>
          <w:szCs w:val="32"/>
        </w:rPr>
        <w:cr/>
      </w:r>
      <w:r>
        <w:rPr>
          <w:rFonts w:hint="eastAsia" w:ascii="仿宋_GB2312" w:hAnsi="仿宋_GB2312" w:eastAsia="仿宋_GB2312" w:cs="仿宋_GB2312"/>
          <w:b/>
          <w:bCs/>
          <w:sz w:val="32"/>
          <w:szCs w:val="32"/>
        </w:rPr>
        <w:t xml:space="preserve">    《规划》提出“5、4、5”的发展方针，即5项重点任务、4个重点行动和5项保障措施。</w:t>
      </w:r>
    </w:p>
    <w:p>
      <w:pPr>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5项重点任务</w:t>
      </w:r>
      <w:r>
        <w:rPr>
          <w:rFonts w:hint="eastAsia" w:ascii="仿宋_GB2312" w:hAnsi="仿宋_GB2312" w:eastAsia="仿宋_GB2312" w:cs="仿宋_GB2312"/>
          <w:sz w:val="32"/>
          <w:szCs w:val="32"/>
        </w:rPr>
        <w:t>包括深化应用推广、提升供给能力、增强创新能力、完善支撑体系以及优化发展布局。其中，深化应用推广重点从推动园区、重点行业及中小企业数字化转型的角度进行阐述；提升供给能力重点从培育系统解决方案供应商、发展智能制造装备和工业软件角度进行考虑；增强创新能力重点从推动融合创新和搭建创新平台角度进行加强；完善支撑体系重点从数字基础设施、公共服务平台、标准等角度进行完善；优化发展布局重点从承载区域、产业集群、承接产业转移等角度进行系统布局。</w:t>
      </w:r>
    </w:p>
    <w:p>
      <w:pPr>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4个重点行动</w:t>
      </w:r>
      <w:r>
        <w:rPr>
          <w:rFonts w:hint="eastAsia" w:ascii="仿宋_GB2312" w:hAnsi="仿宋_GB2312" w:eastAsia="仿宋_GB2312" w:cs="仿宋_GB2312"/>
          <w:sz w:val="32"/>
          <w:szCs w:val="32"/>
        </w:rPr>
        <w:t>包括“智能制造诊断评估”行动、智能制造试点示范行动、中小企业“学样仿样”推广行动以及优化发展布局行动。其中，“智能制造诊断评估”行动提出，鼓励本地龙头企业数字化部门为行业内中小企业做诊断，开展企业智能制造能力成熟度评估，目标是到2025年，诊断100家以上规上制造业企业，形成企业智能化提升专家诊断评估意见，为企业推进智能制造指明发展方向。智能制造试点示范行动提出，重点发展智能场景、智能车间/工厂、智慧供应链建设，目标是到2025年，建成20家智能工厂和100个数字化车间，培育5家以上国家智能制造示范工厂。中小企业“学样仿样”推广行动提出，重点建设中小企业转型样本、搭建中小企业转型资源库、带动一批中小企业学样转型。优化发展布局行动提出，阳和工业新区（北部生态新区）、柳州市高新技术产业开发区、柳江区新兴工业园、河西高新技术产业开发区以及柳北区的重点发展产业方向和目标。</w:t>
      </w:r>
    </w:p>
    <w:p>
      <w:pPr>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5项保障措施</w:t>
      </w:r>
      <w:r>
        <w:rPr>
          <w:rFonts w:hint="eastAsia" w:ascii="仿宋_GB2312" w:hAnsi="仿宋_GB2312" w:eastAsia="仿宋_GB2312" w:cs="仿宋_GB2312"/>
          <w:sz w:val="32"/>
          <w:szCs w:val="32"/>
        </w:rPr>
        <w:t>包括</w:t>
      </w:r>
      <w:bookmarkStart w:id="0" w:name="_Toc545670101"/>
      <w:r>
        <w:rPr>
          <w:rFonts w:hint="eastAsia" w:ascii="仿宋_GB2312" w:hAnsi="仿宋_GB2312" w:eastAsia="仿宋_GB2312" w:cs="仿宋_GB2312"/>
          <w:sz w:val="32"/>
          <w:szCs w:val="32"/>
        </w:rPr>
        <w:t>加强统筹协调</w:t>
      </w:r>
      <w:bookmarkEnd w:id="0"/>
      <w:r>
        <w:rPr>
          <w:rFonts w:hint="eastAsia" w:ascii="仿宋_GB2312" w:hAnsi="仿宋_GB2312" w:eastAsia="仿宋_GB2312" w:cs="仿宋_GB2312"/>
          <w:sz w:val="32"/>
          <w:szCs w:val="32"/>
        </w:rPr>
        <w:t>、加大政策扶持、强化人才支撑、加强宣传推广、深化对外合作。</w:t>
      </w:r>
    </w:p>
    <w:p>
      <w:pPr>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三、加速创建智能制造先行区是《规划》实施的重要目标</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柳州是广西最大的工业城市，是全国五大汽车城之一，制造业基础雄厚，优势产业特色鲜明。经过多年发展，形成了以汽车、钢铁、机械为龙头，新一代电子信息、新能源汽车、智能电网、智能家电、机器人、生物与制药等新兴产业加快布局和发展的产业体系。同时，柳州是我国大陆靠近东盟最前沿的工业中心城市，是与东盟双向往来产品加工贸易基地和物流中转基地城市，是“一带一路”有机衔接门户的重要节点城市。</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时期，柳州市坚持以智能制造为主攻方向，通过加强理念普及、龙头企业示范带动、要素资源加速集聚，推动智能制造发展取得良好成效。一是广泛开展各种活动，智能制造理念基本普及。柳州市长期开展中小企业服务月、服务年活动，为促进中小企业数字化智能化转型提供交流平台和支撑服务。二是智造水平不断提升，示范工厂建设成果显著。支持有实力的企业打造数字化标杆工厂，借助5G和工业互联网等技术，实现从串联生产到协同制造的转变。三是龙头企业带动行业中小企业数字化改造成效显著。龙头企业总结行业智能化改造经验，帮助中小企业梳理需求，建立智能化解决方案资源池和分级分类解决方案库，着力帮助配套体系跟上数字化转型步伐。四是要素集聚支撑能力不断增强，智能制造发展环境日益完善。一方面，信息基础设施建设加快。另一方面，人才引进培育取得成效。</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月，广西壮族自治区召开自治区第十三届人民代表大会第五次会议，会上《政府工作报告》明确提出，支持柳州创建国家智能制造先行区。当前，柳州市发挥区位、产业等优势并紧抓RCEP带来的机遇，正全力创建智能制造先行区，通过发展智能制造，一是推动制造业生产效率提高、运营成本降低，不断增强承接产业转移能力；二是不断完善信息基础设施、强化人才引培等，构建先进适用的制造业支撑体系，不断增强承接产业转移软实力；三是通过打造汽车、钢铁、机械等优势产业智慧供应链，不断加大对优势产业链外移的控制力。加速创建</w:t>
      </w:r>
      <w:r>
        <w:rPr>
          <w:rFonts w:hint="eastAsia" w:ascii="仿宋_GB2312" w:hAnsi="仿宋_GB2312" w:eastAsia="仿宋_GB2312" w:cs="仿宋_GB2312"/>
          <w:b/>
          <w:bCs/>
          <w:sz w:val="32"/>
          <w:szCs w:val="32"/>
        </w:rPr>
        <w:t>“</w:t>
      </w:r>
      <w:bookmarkStart w:id="1" w:name="_Hlk134798766"/>
      <w:r>
        <w:rPr>
          <w:rFonts w:hint="eastAsia" w:ascii="仿宋_GB2312" w:hAnsi="仿宋_GB2312" w:eastAsia="仿宋_GB2312" w:cs="仿宋_GB2312"/>
          <w:b/>
          <w:bCs/>
          <w:sz w:val="32"/>
          <w:szCs w:val="32"/>
        </w:rPr>
        <w:t>打造承接东南沿海产业转移的高地，建立面向东盟开放合作的窗口，构筑减缓制造业外流的堤坝</w:t>
      </w:r>
      <w:bookmarkEnd w:id="1"/>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为使命的先行区，是落实习近平总书记在柳州市考察时重要指示、紧扣广西“三大定位”新使命的关键举措，将为西部地区承接产业转移、减缓制造业外流树立示范标杆，将为老工业城市智能制造发展打造样板，具有重要意义。</w:t>
      </w:r>
    </w:p>
    <w:sectPr>
      <w:footerReference r:id="rId3" w:type="default"/>
      <w:pgSz w:w="11906" w:h="16838"/>
      <w:pgMar w:top="1304" w:right="1531"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9039604"/>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27"/>
    <w:rsid w:val="00017188"/>
    <w:rsid w:val="00056C17"/>
    <w:rsid w:val="00084147"/>
    <w:rsid w:val="00392698"/>
    <w:rsid w:val="00417E6E"/>
    <w:rsid w:val="00461FDB"/>
    <w:rsid w:val="00542C9A"/>
    <w:rsid w:val="005D2D99"/>
    <w:rsid w:val="00634B74"/>
    <w:rsid w:val="007467AB"/>
    <w:rsid w:val="00771B3F"/>
    <w:rsid w:val="008456B9"/>
    <w:rsid w:val="008B785C"/>
    <w:rsid w:val="008E49F3"/>
    <w:rsid w:val="008F0927"/>
    <w:rsid w:val="008F2FDB"/>
    <w:rsid w:val="00D878D3"/>
    <w:rsid w:val="00F45EF1"/>
    <w:rsid w:val="00FA5F11"/>
    <w:rsid w:val="776768DD"/>
    <w:rsid w:val="EEFE202A"/>
    <w:rsid w:val="F8ADD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 w:cs="Times New Roman"/>
      <w:sz w:val="32"/>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350</Words>
  <Characters>2001</Characters>
  <Lines>16</Lines>
  <Paragraphs>4</Paragraphs>
  <TotalTime>70</TotalTime>
  <ScaleCrop>false</ScaleCrop>
  <LinksUpToDate>false</LinksUpToDate>
  <CharactersWithSpaces>2347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2021-08-05T16:35:00Z</dcterms:created>
  <dc:creator>唐明荣</dc:creator>
  <cp:lastModifiedBy>gxxc</cp:lastModifiedBy>
  <dcterms:modified xsi:type="dcterms:W3CDTF">2023-12-11T09:27:52Z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