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eastAsia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仿宋_GB2312" w:eastAsia="仿宋_GB2312" w:cs="宋体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 w:cs="宋体"/>
          <w:snapToGrid w:val="0"/>
          <w:color w:val="000000"/>
          <w:sz w:val="32"/>
          <w:szCs w:val="32"/>
        </w:rPr>
        <w:t>国内首台（套）重大技术装备认定申请表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</w:pP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37"/>
        <w:gridCol w:w="1300"/>
        <w:gridCol w:w="1294"/>
        <w:gridCol w:w="80"/>
        <w:gridCol w:w="1679"/>
        <w:gridCol w:w="1106"/>
        <w:gridCol w:w="625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color w:val="000000"/>
                <w:szCs w:val="21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企业名称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（盖章）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联系人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联系电话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手机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联系地址</w:t>
            </w: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邮编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企业性质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□国有   □集体   □民营   □外资（其中中方比例</w:t>
            </w:r>
            <w:r>
              <w:rPr>
                <w:rFonts w:hint="eastAsia" w:ascii="仿宋_GB2312" w:eastAsia="仿宋_GB2312"/>
                <w:snapToGrid w:val="0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Cs w:val="21"/>
                <w:u w:val="single"/>
              </w:rPr>
              <w:t xml:space="preserve"> %</w:t>
            </w: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职工人数（人）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研发与技术人员数（人）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企业技术研发机构建设水平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color w:val="000000"/>
                <w:szCs w:val="21"/>
              </w:rPr>
              <w:t>上年度年经营情况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资产总额（万元）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负债（万元）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销售收入（万元）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出口总额（万元）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利税（万元）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研究开发费/销售收入（%）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color w:val="000000"/>
                <w:szCs w:val="21"/>
              </w:rPr>
              <w:t>上年度主要产品产量及市场占有率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产品名称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年产量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国内外市场占有率（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Cs w:val="21"/>
              </w:rPr>
              <w:t>%</w:t>
            </w: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color w:val="000000"/>
                <w:szCs w:val="21"/>
              </w:rPr>
              <w:t>申报首台（套）重大技术装备情况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申报装备名称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及型号、规格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所属行业领域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研发及产业化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投入（万元）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单台（套）装备售价（万元）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首次投放市场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时间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累计实现销售收入（万元）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6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产品属首台（套）重大技术装备的主要理由：</w:t>
            </w: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所申报首台（套）重大技术装备的主要性能及重要指标、产销情况、技术创新、专利和获奖情况：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8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所在地设区市科技主管部门意见：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 xml:space="preserve">                                                   盖章：</w:t>
            </w:r>
          </w:p>
          <w:p>
            <w:pPr>
              <w:adjustRightInd w:val="0"/>
              <w:snapToGrid w:val="0"/>
              <w:spacing w:line="240" w:lineRule="auto"/>
              <w:ind w:left="0" w:firstLine="0"/>
              <w:jc w:val="righ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年  月  日</w:t>
            </w:r>
          </w:p>
        </w:tc>
      </w:tr>
    </w:tbl>
    <w:p>
      <w:pPr>
        <w:adjustRightInd w:val="0"/>
        <w:snapToGrid w:val="0"/>
        <w:spacing w:before="94" w:beforeLines="30" w:line="240" w:lineRule="exact"/>
        <w:rPr>
          <w:rFonts w:ascii="仿宋_GB2312" w:eastAsia="仿宋_GB2312"/>
          <w:snapToGrid w:val="0"/>
          <w:color w:val="000000"/>
          <w:sz w:val="24"/>
        </w:rPr>
      </w:pPr>
      <w:r>
        <w:rPr>
          <w:rFonts w:hint="eastAsia" w:ascii="仿宋_GB2312" w:eastAsia="仿宋_GB2312"/>
          <w:snapToGrid w:val="0"/>
          <w:color w:val="000000"/>
          <w:sz w:val="24"/>
        </w:rPr>
        <w:t>申报日期：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E66FC"/>
    <w:rsid w:val="115C7D42"/>
    <w:rsid w:val="270E124C"/>
    <w:rsid w:val="4CFD4E36"/>
    <w:rsid w:val="71EA065A"/>
    <w:rsid w:val="7ACE66FC"/>
    <w:rsid w:val="7BB44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2024-04-28T10:39:00Z</dcterms:created>
  <dc:creator>李堃怡</dc:creator>
  <cp:lastModifiedBy>李堃怡</cp:lastModifiedBy>
  <dcterms:modified xsi:type="dcterms:W3CDTF">2024-04-28T10:40:15Z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