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柳州市补贴性职业技能培训计划目标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（2019-2021年）</w:t>
      </w:r>
    </w:p>
    <w:tbl>
      <w:tblPr>
        <w:tblStyle w:val="4"/>
        <w:tblpPr w:leftFromText="180" w:rightFromText="180" w:vertAnchor="text" w:horzAnchor="margin" w:tblpY="297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693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kern w:val="0"/>
                <w:sz w:val="20"/>
                <w:szCs w:val="20"/>
              </w:rPr>
              <w:t>单</w:t>
            </w:r>
            <w:r>
              <w:rPr>
                <w:rFonts w:hint="eastAsia" w:ascii="Times New Roman" w:hAnsi="Times New Roman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宋体" w:cs="宋体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企业职工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0"/>
                <w:szCs w:val="20"/>
              </w:rPr>
              <w:t>培训计划目标（人次）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其他就业群体培训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0"/>
                <w:szCs w:val="20"/>
              </w:rPr>
              <w:t>计划目标（人次）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市大数据发展局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市应急局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市文化广电旅游局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市退役军人局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市林业和园林局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市扶贫办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团市委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市工商联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市妇联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60000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61BFF"/>
    <w:rsid w:val="3BD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8"/>
      <w:lang w:val="en-US" w:eastAsia="zh-CN" w:bidi="th-TH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2019-12-31T05:57:00Z</dcterms:created>
  <dc:creator>admin</dc:creator>
  <cp:lastModifiedBy>admin</cp:lastModifiedBy>
  <dcterms:modified xsi:type="dcterms:W3CDTF">2019-12-31T05:57:44Z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