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Cs w:val="32"/>
        </w:rPr>
        <w:t>附件</w:t>
      </w: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小微民营企业申报优先参加工伤保险承诺书</w:t>
      </w:r>
    </w:p>
    <w:p>
      <w:pPr>
        <w:spacing w:line="240" w:lineRule="exact"/>
        <w:jc w:val="center"/>
        <w:rPr>
          <w:rFonts w:ascii="方正小标宋简体" w:hAnsi="仿宋" w:eastAsia="方正小标宋简体"/>
          <w:sz w:val="36"/>
          <w:szCs w:val="36"/>
        </w:rPr>
      </w:pPr>
    </w:p>
    <w:tbl>
      <w:tblPr>
        <w:tblStyle w:val="2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448"/>
        <w:gridCol w:w="2085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/>
                <w:kern w:val="0"/>
                <w:sz w:val="24"/>
              </w:rPr>
              <w:t>申报单位名称</w:t>
            </w:r>
          </w:p>
        </w:tc>
        <w:tc>
          <w:tcPr>
            <w:tcW w:w="6963" w:type="dxa"/>
            <w:gridSpan w:val="3"/>
          </w:tcPr>
          <w:p>
            <w:pPr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/>
                <w:kern w:val="0"/>
                <w:sz w:val="24"/>
              </w:rPr>
              <w:t>企业类型</w:t>
            </w: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/>
                <w:kern w:val="0"/>
                <w:sz w:val="24"/>
              </w:rPr>
              <w:t>企业主要经营</w:t>
            </w:r>
          </w:p>
          <w:p>
            <w:pPr>
              <w:spacing w:line="320" w:lineRule="exact"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/>
                <w:kern w:val="0"/>
                <w:sz w:val="24"/>
              </w:rPr>
              <w:t>范围</w:t>
            </w:r>
          </w:p>
        </w:tc>
        <w:tc>
          <w:tcPr>
            <w:tcW w:w="2430" w:type="dxa"/>
          </w:tcPr>
          <w:p>
            <w:pPr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07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/>
                <w:kern w:val="0"/>
                <w:sz w:val="24"/>
              </w:rPr>
              <w:t>单位资产总额</w:t>
            </w:r>
          </w:p>
          <w:p>
            <w:pPr>
              <w:spacing w:line="320" w:lineRule="exact"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/>
                <w:kern w:val="0"/>
                <w:sz w:val="24"/>
              </w:rPr>
              <w:t>（万元）</w:t>
            </w: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/>
                <w:kern w:val="0"/>
                <w:sz w:val="24"/>
              </w:rPr>
              <w:t>上年度营业收入（万元）</w:t>
            </w:r>
          </w:p>
        </w:tc>
        <w:tc>
          <w:tcPr>
            <w:tcW w:w="2430" w:type="dxa"/>
          </w:tcPr>
          <w:p>
            <w:pPr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/>
                <w:kern w:val="0"/>
                <w:sz w:val="24"/>
              </w:rPr>
              <w:t>用工人数</w:t>
            </w: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/>
                <w:kern w:val="0"/>
                <w:sz w:val="24"/>
              </w:rPr>
              <w:t>其中农民工人数</w:t>
            </w:r>
          </w:p>
        </w:tc>
        <w:tc>
          <w:tcPr>
            <w:tcW w:w="2430" w:type="dxa"/>
          </w:tcPr>
          <w:p>
            <w:pPr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0" w:hRule="atLeast"/>
        </w:trPr>
        <w:tc>
          <w:tcPr>
            <w:tcW w:w="9033" w:type="dxa"/>
            <w:gridSpan w:val="4"/>
          </w:tcPr>
          <w:p>
            <w:pPr>
              <w:jc w:val="left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/>
                <w:kern w:val="0"/>
                <w:sz w:val="24"/>
              </w:rPr>
              <w:t xml:space="preserve">      社会保险经办机构：</w:t>
            </w:r>
          </w:p>
          <w:p>
            <w:pPr>
              <w:spacing w:line="500" w:lineRule="exact"/>
              <w:ind w:firstLine="480" w:firstLineChars="200"/>
              <w:jc w:val="left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/>
                <w:kern w:val="0"/>
                <w:sz w:val="24"/>
              </w:rPr>
              <w:t>现我单位申报优先参加工伤保险，我单位承诺以上所填内容为真实情况，我单位属于（小型企业</w:t>
            </w:r>
            <w:r>
              <w:rPr>
                <w:rFonts w:hint="eastAsia" w:ascii="仿宋_GB2312" w:hAnsi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/>
                <w:kern w:val="0"/>
                <w:sz w:val="24"/>
              </w:rPr>
              <w:t>、微型企业</w:t>
            </w:r>
            <w:r>
              <w:rPr>
                <w:rFonts w:hint="eastAsia" w:ascii="仿宋_GB2312" w:hAnsi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/>
                <w:kern w:val="0"/>
                <w:sz w:val="24"/>
              </w:rPr>
              <w:t>、有雇工的个体工商户</w:t>
            </w:r>
            <w:r>
              <w:rPr>
                <w:rFonts w:hint="eastAsia" w:ascii="仿宋_GB2312" w:hAnsi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/>
                <w:kern w:val="0"/>
                <w:sz w:val="24"/>
              </w:rPr>
              <w:t>、季节性用工单位</w:t>
            </w:r>
            <w:r>
              <w:rPr>
                <w:rFonts w:hint="eastAsia" w:ascii="仿宋_GB2312" w:hAnsi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cs="仿宋"/>
                <w:kern w:val="0"/>
                <w:sz w:val="24"/>
              </w:rPr>
              <w:t>、扶贫车间用工单位</w:t>
            </w:r>
            <w:r>
              <w:rPr>
                <w:rFonts w:hint="eastAsia" w:ascii="仿宋_GB2312" w:hAnsi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/>
                <w:kern w:val="0"/>
                <w:sz w:val="24"/>
              </w:rPr>
              <w:t>），符合优先参加工伤保险的情形。如我单位申报情况不实，我单位及责任人自愿依法补缴相关费用，接受相应处罚。我单位在优先参加工伤保险后，将根据经营情况逐步完善各项社会保险申报缴纳工作，保障职工权益。</w:t>
            </w:r>
          </w:p>
          <w:p>
            <w:pPr>
              <w:spacing w:line="500" w:lineRule="exact"/>
              <w:ind w:firstLine="480" w:firstLineChars="200"/>
              <w:jc w:val="left"/>
              <w:rPr>
                <w:rFonts w:ascii="仿宋_GB2312" w:hAnsi="仿宋"/>
                <w:kern w:val="0"/>
                <w:sz w:val="24"/>
              </w:rPr>
            </w:pPr>
          </w:p>
          <w:p>
            <w:pPr>
              <w:spacing w:line="500" w:lineRule="exact"/>
              <w:ind w:firstLine="3840" w:firstLineChars="1600"/>
              <w:jc w:val="left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/>
                <w:kern w:val="0"/>
                <w:sz w:val="24"/>
              </w:rPr>
              <w:t>承诺单位法人签字：</w:t>
            </w:r>
          </w:p>
          <w:p>
            <w:pPr>
              <w:spacing w:line="500" w:lineRule="exact"/>
              <w:jc w:val="left"/>
              <w:rPr>
                <w:rFonts w:ascii="仿宋_GB2312" w:hAnsi="仿宋"/>
                <w:kern w:val="0"/>
                <w:sz w:val="24"/>
              </w:rPr>
            </w:pPr>
          </w:p>
          <w:p>
            <w:pPr>
              <w:spacing w:line="500" w:lineRule="exact"/>
              <w:ind w:firstLine="4320" w:firstLineChars="1800"/>
              <w:jc w:val="left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/>
                <w:kern w:val="0"/>
                <w:sz w:val="24"/>
              </w:rPr>
              <w:t>承诺单位签章：</w:t>
            </w:r>
          </w:p>
          <w:p>
            <w:pPr>
              <w:spacing w:line="500" w:lineRule="exact"/>
              <w:ind w:firstLine="2400" w:firstLineChars="1000"/>
              <w:jc w:val="left"/>
              <w:rPr>
                <w:rFonts w:ascii="仿宋_GB2312" w:hAnsi="仿宋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/>
                <w:kern w:val="0"/>
                <w:sz w:val="24"/>
              </w:rPr>
              <w:t xml:space="preserve">                                                    年    月    日</w:t>
            </w:r>
          </w:p>
        </w:tc>
      </w:tr>
    </w:tbl>
    <w:p>
      <w:pPr>
        <w:spacing w:line="340" w:lineRule="exact"/>
        <w:rPr>
          <w:rFonts w:ascii="仿宋_GB2312" w:hAnsi="仿宋"/>
          <w:sz w:val="24"/>
        </w:rPr>
      </w:pPr>
    </w:p>
    <w:p>
      <w:pPr>
        <w:spacing w:line="340" w:lineRule="exac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填表说明：1、企业类型按照国家统计局关于印发《统计上大中小微型企业划分办法（2017）的通知》（国统字〔2017〕213号）中的行业名称填报。如：农、森、牧、渔业，工业、交通运输业等。2、属于小型企业、微型企业、有雇工的个体工商户、季节性用工单位、</w:t>
      </w:r>
      <w:r>
        <w:rPr>
          <w:rFonts w:hint="eastAsia" w:ascii="仿宋_GB2312" w:hAnsi="仿宋" w:cs="仿宋"/>
          <w:kern w:val="0"/>
          <w:sz w:val="24"/>
        </w:rPr>
        <w:t>扶贫车间用工单位</w:t>
      </w:r>
      <w:r>
        <w:rPr>
          <w:rFonts w:hint="eastAsia" w:ascii="仿宋_GB2312" w:hAnsi="仿宋"/>
          <w:sz w:val="24"/>
        </w:rPr>
        <w:t>请在表内</w:t>
      </w:r>
      <w:r>
        <w:rPr>
          <w:rFonts w:hint="eastAsia" w:ascii="仿宋_GB2312" w:hAnsi="仿宋"/>
          <w:sz w:val="24"/>
        </w:rPr>
        <w:sym w:font="Wingdings 2" w:char="00A3"/>
      </w:r>
      <w:r>
        <w:rPr>
          <w:rFonts w:hint="eastAsia" w:ascii="仿宋_GB2312" w:hAnsi="仿宋"/>
          <w:sz w:val="24"/>
        </w:rPr>
        <w:t>打“√”。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ebdings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37219"/>
    <w:rsid w:val="7423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2020-01-09T08:01:00Z</dcterms:created>
  <dc:creator>Administrator</dc:creator>
  <cp:lastModifiedBy>Administrator</cp:lastModifiedBy>
  <dcterms:modified xsi:type="dcterms:W3CDTF">2020-01-09T08:01:35Z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